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1"/>
        <w:gridCol w:w="6745"/>
      </w:tblGrid>
      <w:tr w:rsidR="001C3B0E" w:rsidRPr="00265121" w14:paraId="496F0568" w14:textId="77777777" w:rsidTr="00772FCD">
        <w:tc>
          <w:tcPr>
            <w:tcW w:w="2310" w:type="dxa"/>
            <w:shd w:val="clear" w:color="auto" w:fill="808080" w:themeFill="background1" w:themeFillShade="80"/>
          </w:tcPr>
          <w:p w14:paraId="2F58D111" w14:textId="77777777" w:rsidR="00563C83" w:rsidRPr="00E17B02" w:rsidRDefault="00563C83" w:rsidP="00E17B02">
            <w:pPr>
              <w:jc w:val="both"/>
              <w:rPr>
                <w:rFonts w:ascii="Century Gothic" w:hAnsi="Century Gothic"/>
                <w:color w:val="FFFFFF" w:themeColor="background1"/>
                <w:sz w:val="24"/>
                <w:szCs w:val="24"/>
              </w:rPr>
            </w:pPr>
          </w:p>
          <w:p w14:paraId="7D593976" w14:textId="77777777" w:rsidR="001C3B0E" w:rsidRPr="00E17B02" w:rsidRDefault="00563C83"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S</w:t>
            </w:r>
            <w:r w:rsidR="001C3B0E" w:rsidRPr="00E17B02">
              <w:rPr>
                <w:rFonts w:ascii="Century Gothic" w:hAnsi="Century Gothic"/>
                <w:color w:val="FFFFFF" w:themeColor="background1"/>
                <w:sz w:val="24"/>
                <w:szCs w:val="24"/>
              </w:rPr>
              <w:t>alary range</w:t>
            </w:r>
          </w:p>
        </w:tc>
        <w:tc>
          <w:tcPr>
            <w:tcW w:w="6932" w:type="dxa"/>
          </w:tcPr>
          <w:p w14:paraId="62FE5E39" w14:textId="77777777" w:rsidR="001C3B0E" w:rsidRPr="00E17B02" w:rsidRDefault="001C3B0E" w:rsidP="00E17B02">
            <w:pPr>
              <w:jc w:val="both"/>
              <w:rPr>
                <w:rFonts w:ascii="Century Gothic" w:hAnsi="Century Gothic"/>
                <w:sz w:val="24"/>
                <w:szCs w:val="24"/>
              </w:rPr>
            </w:pPr>
          </w:p>
          <w:p w14:paraId="5371A25F" w14:textId="77777777" w:rsidR="00B10300" w:rsidRPr="00E17B02" w:rsidRDefault="003E4C9B" w:rsidP="00E17B02">
            <w:pPr>
              <w:jc w:val="both"/>
              <w:rPr>
                <w:rFonts w:ascii="Century Gothic" w:hAnsi="Century Gothic"/>
                <w:sz w:val="24"/>
                <w:szCs w:val="24"/>
              </w:rPr>
            </w:pPr>
            <w:r w:rsidRPr="00E17B02">
              <w:rPr>
                <w:rFonts w:ascii="Century Gothic" w:hAnsi="Century Gothic"/>
                <w:sz w:val="24"/>
                <w:szCs w:val="24"/>
              </w:rPr>
              <w:t>National Living Wage</w:t>
            </w:r>
          </w:p>
        </w:tc>
      </w:tr>
      <w:tr w:rsidR="001C3B0E" w:rsidRPr="00265121" w14:paraId="62104655" w14:textId="77777777" w:rsidTr="003F5284">
        <w:tc>
          <w:tcPr>
            <w:tcW w:w="2310" w:type="dxa"/>
            <w:shd w:val="clear" w:color="auto" w:fill="808080" w:themeFill="background1" w:themeFillShade="80"/>
          </w:tcPr>
          <w:p w14:paraId="432F3A07" w14:textId="77777777" w:rsidR="001C3B0E" w:rsidRPr="00E17B02" w:rsidRDefault="001C3B0E"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Contract</w:t>
            </w:r>
          </w:p>
        </w:tc>
        <w:tc>
          <w:tcPr>
            <w:tcW w:w="6932" w:type="dxa"/>
          </w:tcPr>
          <w:p w14:paraId="05D1F0D1" w14:textId="77777777" w:rsidR="001C3B0E" w:rsidRPr="00E17B02" w:rsidRDefault="00A645FF" w:rsidP="00E17B02">
            <w:pPr>
              <w:jc w:val="both"/>
              <w:rPr>
                <w:rFonts w:ascii="Century Gothic" w:hAnsi="Century Gothic"/>
                <w:sz w:val="24"/>
                <w:szCs w:val="24"/>
              </w:rPr>
            </w:pPr>
            <w:r w:rsidRPr="00E17B02">
              <w:rPr>
                <w:rFonts w:ascii="Century Gothic" w:hAnsi="Century Gothic"/>
                <w:sz w:val="24"/>
                <w:szCs w:val="24"/>
              </w:rPr>
              <w:t>Perm 52</w:t>
            </w:r>
          </w:p>
        </w:tc>
      </w:tr>
      <w:tr w:rsidR="001C3B0E" w:rsidRPr="00265121" w14:paraId="2B7A8C70" w14:textId="77777777" w:rsidTr="00056ACF">
        <w:tc>
          <w:tcPr>
            <w:tcW w:w="2310" w:type="dxa"/>
            <w:shd w:val="clear" w:color="auto" w:fill="808080" w:themeFill="background1" w:themeFillShade="80"/>
          </w:tcPr>
          <w:p w14:paraId="256724DD" w14:textId="77777777" w:rsidR="001C3B0E" w:rsidRPr="00E17B02" w:rsidRDefault="001C3B0E"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Main location</w:t>
            </w:r>
          </w:p>
        </w:tc>
        <w:tc>
          <w:tcPr>
            <w:tcW w:w="6932" w:type="dxa"/>
          </w:tcPr>
          <w:p w14:paraId="00FE010A" w14:textId="77777777" w:rsidR="001C3B0E" w:rsidRPr="00E17B02" w:rsidRDefault="00B10300" w:rsidP="00E17B02">
            <w:pPr>
              <w:jc w:val="both"/>
              <w:rPr>
                <w:rFonts w:ascii="Century Gothic" w:hAnsi="Century Gothic"/>
                <w:sz w:val="24"/>
                <w:szCs w:val="24"/>
              </w:rPr>
            </w:pPr>
            <w:r w:rsidRPr="00E17B02">
              <w:rPr>
                <w:rFonts w:ascii="Century Gothic" w:hAnsi="Century Gothic"/>
                <w:sz w:val="24"/>
                <w:szCs w:val="24"/>
              </w:rPr>
              <w:t xml:space="preserve">Portland College </w:t>
            </w:r>
          </w:p>
        </w:tc>
      </w:tr>
      <w:tr w:rsidR="001C3B0E" w:rsidRPr="00265121" w14:paraId="6759CE5C" w14:textId="77777777" w:rsidTr="0064155C">
        <w:tc>
          <w:tcPr>
            <w:tcW w:w="2310" w:type="dxa"/>
            <w:shd w:val="clear" w:color="auto" w:fill="808080" w:themeFill="background1" w:themeFillShade="80"/>
          </w:tcPr>
          <w:p w14:paraId="176A7A2F" w14:textId="77777777" w:rsidR="001C3B0E" w:rsidRPr="00E17B02" w:rsidRDefault="001C3B0E" w:rsidP="00E17B02">
            <w:pPr>
              <w:jc w:val="both"/>
              <w:rPr>
                <w:rFonts w:ascii="Century Gothic" w:hAnsi="Century Gothic"/>
                <w:sz w:val="24"/>
                <w:szCs w:val="24"/>
              </w:rPr>
            </w:pPr>
            <w:r w:rsidRPr="00E17B02">
              <w:rPr>
                <w:rFonts w:ascii="Century Gothic" w:hAnsi="Century Gothic"/>
                <w:color w:val="FFFFFF" w:themeColor="background1"/>
                <w:sz w:val="24"/>
                <w:szCs w:val="24"/>
              </w:rPr>
              <w:t>Hours and basis</w:t>
            </w:r>
          </w:p>
        </w:tc>
        <w:tc>
          <w:tcPr>
            <w:tcW w:w="6932" w:type="dxa"/>
          </w:tcPr>
          <w:p w14:paraId="6ADE25B7" w14:textId="77777777" w:rsidR="001C3B0E" w:rsidRPr="00E17B02" w:rsidRDefault="001C3B0E" w:rsidP="00E17B02">
            <w:pPr>
              <w:jc w:val="both"/>
              <w:rPr>
                <w:rFonts w:ascii="Century Gothic" w:hAnsi="Century Gothic"/>
                <w:sz w:val="24"/>
                <w:szCs w:val="24"/>
              </w:rPr>
            </w:pPr>
          </w:p>
        </w:tc>
      </w:tr>
      <w:tr w:rsidR="001C3B0E" w:rsidRPr="00265121" w14:paraId="3E4FD564" w14:textId="77777777" w:rsidTr="00632BA5">
        <w:tc>
          <w:tcPr>
            <w:tcW w:w="2310" w:type="dxa"/>
            <w:shd w:val="clear" w:color="auto" w:fill="808080" w:themeFill="background1" w:themeFillShade="80"/>
          </w:tcPr>
          <w:p w14:paraId="7B4E7ECD" w14:textId="77777777" w:rsidR="001C3B0E" w:rsidRPr="00E17B02" w:rsidRDefault="001C3B0E" w:rsidP="00E17B02">
            <w:pPr>
              <w:jc w:val="both"/>
              <w:rPr>
                <w:rFonts w:ascii="Century Gothic" w:hAnsi="Century Gothic"/>
                <w:sz w:val="24"/>
                <w:szCs w:val="24"/>
              </w:rPr>
            </w:pPr>
            <w:r w:rsidRPr="00E17B02">
              <w:rPr>
                <w:rFonts w:ascii="Century Gothic" w:hAnsi="Century Gothic"/>
                <w:color w:val="FFFFFF" w:themeColor="background1"/>
                <w:sz w:val="24"/>
                <w:szCs w:val="24"/>
              </w:rPr>
              <w:t>Reports to</w:t>
            </w:r>
          </w:p>
        </w:tc>
        <w:tc>
          <w:tcPr>
            <w:tcW w:w="6932" w:type="dxa"/>
          </w:tcPr>
          <w:p w14:paraId="0D638772" w14:textId="77777777" w:rsidR="001C3B0E" w:rsidRPr="00E17B02" w:rsidRDefault="00DD7B4F" w:rsidP="00E17B02">
            <w:pPr>
              <w:jc w:val="both"/>
              <w:rPr>
                <w:rFonts w:ascii="Century Gothic" w:hAnsi="Century Gothic"/>
                <w:sz w:val="24"/>
                <w:szCs w:val="24"/>
              </w:rPr>
            </w:pPr>
            <w:r w:rsidRPr="00E17B02">
              <w:rPr>
                <w:rFonts w:ascii="Century Gothic" w:hAnsi="Century Gothic"/>
                <w:sz w:val="24"/>
                <w:szCs w:val="24"/>
              </w:rPr>
              <w:t xml:space="preserve">Housekeeping Supervisor </w:t>
            </w:r>
          </w:p>
        </w:tc>
      </w:tr>
      <w:tr w:rsidR="001C3B0E" w:rsidRPr="00265121" w14:paraId="0228C31D" w14:textId="77777777" w:rsidTr="007D5934">
        <w:tc>
          <w:tcPr>
            <w:tcW w:w="2310" w:type="dxa"/>
            <w:shd w:val="clear" w:color="auto" w:fill="808080" w:themeFill="background1" w:themeFillShade="80"/>
          </w:tcPr>
          <w:p w14:paraId="17BA20EB" w14:textId="77777777" w:rsidR="001C3B0E" w:rsidRPr="00E17B02" w:rsidRDefault="001C3B0E" w:rsidP="00E17B02">
            <w:pPr>
              <w:jc w:val="both"/>
              <w:rPr>
                <w:rFonts w:ascii="Century Gothic" w:hAnsi="Century Gothic"/>
                <w:sz w:val="24"/>
                <w:szCs w:val="24"/>
              </w:rPr>
            </w:pPr>
          </w:p>
        </w:tc>
        <w:tc>
          <w:tcPr>
            <w:tcW w:w="6932" w:type="dxa"/>
          </w:tcPr>
          <w:p w14:paraId="5A8D84B4" w14:textId="77777777" w:rsidR="001C3B0E" w:rsidRPr="00E17B02" w:rsidRDefault="001C3B0E" w:rsidP="00E17B02">
            <w:pPr>
              <w:jc w:val="both"/>
              <w:rPr>
                <w:rFonts w:ascii="Century Gothic" w:hAnsi="Century Gothic"/>
                <w:sz w:val="24"/>
                <w:szCs w:val="24"/>
              </w:rPr>
            </w:pPr>
          </w:p>
        </w:tc>
      </w:tr>
      <w:tr w:rsidR="001C3B0E" w:rsidRPr="00265121" w14:paraId="00DB13AF" w14:textId="77777777" w:rsidTr="00E33F5B">
        <w:tc>
          <w:tcPr>
            <w:tcW w:w="2310" w:type="dxa"/>
            <w:shd w:val="clear" w:color="auto" w:fill="808080" w:themeFill="background1" w:themeFillShade="80"/>
          </w:tcPr>
          <w:p w14:paraId="70D1DB37" w14:textId="77777777" w:rsidR="001C3B0E" w:rsidRPr="00E17B02" w:rsidRDefault="007B1E37"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Date of issue</w:t>
            </w:r>
          </w:p>
        </w:tc>
        <w:tc>
          <w:tcPr>
            <w:tcW w:w="6932" w:type="dxa"/>
          </w:tcPr>
          <w:p w14:paraId="3DD3C937" w14:textId="77777777" w:rsidR="001C3B0E" w:rsidRPr="00E17B02" w:rsidRDefault="001C3B0E" w:rsidP="00E17B02">
            <w:pPr>
              <w:jc w:val="both"/>
              <w:rPr>
                <w:rFonts w:ascii="Century Gothic" w:hAnsi="Century Gothic"/>
                <w:sz w:val="24"/>
                <w:szCs w:val="24"/>
              </w:rPr>
            </w:pPr>
          </w:p>
        </w:tc>
      </w:tr>
    </w:tbl>
    <w:p w14:paraId="6F8EC5BC" w14:textId="77777777" w:rsidR="001E6E1F" w:rsidRPr="00265121" w:rsidRDefault="00BC3A3A" w:rsidP="00547DB8">
      <w:pPr>
        <w:spacing w:after="0"/>
        <w:rPr>
          <w:rFonts w:ascii="Calisto MT" w:hAnsi="Calisto MT"/>
        </w:rPr>
      </w:pPr>
    </w:p>
    <w:tbl>
      <w:tblPr>
        <w:tblStyle w:val="TableGrid"/>
        <w:tblW w:w="0" w:type="auto"/>
        <w:tblLook w:val="04A0" w:firstRow="1" w:lastRow="0" w:firstColumn="1" w:lastColumn="0" w:noHBand="0" w:noVBand="1"/>
      </w:tblPr>
      <w:tblGrid>
        <w:gridCol w:w="9016"/>
      </w:tblGrid>
      <w:tr w:rsidR="00C230C2" w:rsidRPr="00E17B02" w14:paraId="0FB0AE95" w14:textId="77777777" w:rsidTr="00F26FF6">
        <w:tc>
          <w:tcPr>
            <w:tcW w:w="9242" w:type="dxa"/>
            <w:shd w:val="clear" w:color="auto" w:fill="808080" w:themeFill="background1" w:themeFillShade="80"/>
          </w:tcPr>
          <w:p w14:paraId="5344C119" w14:textId="77777777" w:rsidR="00C230C2" w:rsidRPr="00E17B02" w:rsidRDefault="00C230C2"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Why Portland College needs this role</w:t>
            </w:r>
          </w:p>
        </w:tc>
      </w:tr>
      <w:tr w:rsidR="00C230C2" w:rsidRPr="00E17B02" w14:paraId="710E7556" w14:textId="77777777" w:rsidTr="00F26FF6">
        <w:tc>
          <w:tcPr>
            <w:tcW w:w="9242" w:type="dxa"/>
          </w:tcPr>
          <w:p w14:paraId="08263D15" w14:textId="77777777" w:rsidR="007B137A" w:rsidRPr="00E17B02" w:rsidRDefault="00214DD8" w:rsidP="00E17B02">
            <w:pPr>
              <w:jc w:val="both"/>
              <w:rPr>
                <w:rFonts w:ascii="Century Gothic" w:hAnsi="Century Gothic"/>
                <w:color w:val="000000"/>
                <w:sz w:val="24"/>
                <w:szCs w:val="24"/>
                <w:shd w:val="clear" w:color="auto" w:fill="FFFFFF"/>
              </w:rPr>
            </w:pPr>
            <w:r w:rsidRPr="00E17B02">
              <w:rPr>
                <w:rFonts w:ascii="Century Gothic" w:hAnsi="Century Gothic"/>
                <w:color w:val="000000"/>
                <w:sz w:val="24"/>
                <w:szCs w:val="24"/>
                <w:shd w:val="clear" w:color="auto" w:fill="FFFFFF"/>
              </w:rPr>
              <w:t xml:space="preserve">Portland College is a vibrant national college for people with a wide range of disabilities and associated learning difficulties. </w:t>
            </w:r>
          </w:p>
          <w:p w14:paraId="3E0215E3" w14:textId="77777777" w:rsidR="002C19EE" w:rsidRPr="00E17B02" w:rsidRDefault="00D529B3" w:rsidP="00E17B02">
            <w:pPr>
              <w:jc w:val="both"/>
              <w:rPr>
                <w:rFonts w:ascii="Century Gothic" w:hAnsi="Century Gothic" w:cs="Tahoma"/>
                <w:sz w:val="24"/>
                <w:szCs w:val="24"/>
              </w:rPr>
            </w:pPr>
            <w:r w:rsidRPr="00E17B02">
              <w:rPr>
                <w:rFonts w:ascii="Century Gothic" w:hAnsi="Century Gothic"/>
                <w:color w:val="000000"/>
                <w:sz w:val="24"/>
                <w:szCs w:val="24"/>
                <w:shd w:val="clear" w:color="auto" w:fill="FFFFFF"/>
              </w:rPr>
              <w:t>This role in integral to</w:t>
            </w:r>
            <w:r w:rsidR="002C19EE" w:rsidRPr="00E17B02">
              <w:rPr>
                <w:rFonts w:ascii="Century Gothic" w:hAnsi="Century Gothic"/>
                <w:color w:val="000000"/>
                <w:sz w:val="24"/>
                <w:szCs w:val="24"/>
                <w:shd w:val="clear" w:color="auto" w:fill="FFFFFF"/>
              </w:rPr>
              <w:t xml:space="preserve"> </w:t>
            </w:r>
            <w:r w:rsidRPr="00E17B02">
              <w:rPr>
                <w:rFonts w:ascii="Century Gothic" w:hAnsi="Century Gothic"/>
                <w:color w:val="000000"/>
                <w:sz w:val="24"/>
                <w:szCs w:val="24"/>
                <w:shd w:val="clear" w:color="auto" w:fill="FFFFFF"/>
              </w:rPr>
              <w:t xml:space="preserve">the College </w:t>
            </w:r>
            <w:r w:rsidR="00590F0F" w:rsidRPr="00E17B02">
              <w:rPr>
                <w:rFonts w:ascii="Century Gothic" w:hAnsi="Century Gothic"/>
                <w:color w:val="000000"/>
                <w:sz w:val="24"/>
                <w:szCs w:val="24"/>
                <w:shd w:val="clear" w:color="auto" w:fill="FFFFFF"/>
              </w:rPr>
              <w:t xml:space="preserve">by </w:t>
            </w:r>
            <w:r w:rsidR="00590F0F" w:rsidRPr="00E17B02">
              <w:rPr>
                <w:rFonts w:ascii="Century Gothic" w:hAnsi="Century Gothic" w:cs="Tahoma"/>
                <w:sz w:val="24"/>
                <w:szCs w:val="24"/>
              </w:rPr>
              <w:t>ensure the highest standard of cleanliness and hygiene for all designated College facilities and reducing the spread of infection in accordance with relevant legislation.</w:t>
            </w:r>
          </w:p>
        </w:tc>
      </w:tr>
      <w:tr w:rsidR="00C230C2" w:rsidRPr="00E17B02" w14:paraId="04D013BD" w14:textId="77777777" w:rsidTr="00F26FF6">
        <w:tc>
          <w:tcPr>
            <w:tcW w:w="9242" w:type="dxa"/>
            <w:shd w:val="clear" w:color="auto" w:fill="808080" w:themeFill="background1" w:themeFillShade="80"/>
          </w:tcPr>
          <w:p w14:paraId="52B85635" w14:textId="77777777" w:rsidR="00C230C2" w:rsidRPr="00E17B02" w:rsidRDefault="00C230C2"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What you will be doing</w:t>
            </w:r>
          </w:p>
        </w:tc>
      </w:tr>
      <w:tr w:rsidR="00C230C2" w:rsidRPr="00E17B02" w14:paraId="45E9AC6B" w14:textId="77777777" w:rsidTr="00F26FF6">
        <w:tc>
          <w:tcPr>
            <w:tcW w:w="9242" w:type="dxa"/>
            <w:shd w:val="clear" w:color="auto" w:fill="FFFFFF" w:themeFill="background1"/>
          </w:tcPr>
          <w:p w14:paraId="3D91DD07" w14:textId="77777777" w:rsidR="00742F80" w:rsidRPr="00E17B02" w:rsidRDefault="00590F0F" w:rsidP="00E17B02">
            <w:pPr>
              <w:pStyle w:val="Heading2"/>
              <w:outlineLvl w:val="1"/>
              <w:rPr>
                <w:rFonts w:ascii="Century Gothic" w:hAnsi="Century Gothic" w:cs="Tahoma"/>
                <w:bCs/>
                <w:sz w:val="24"/>
                <w:szCs w:val="24"/>
              </w:rPr>
            </w:pPr>
            <w:r w:rsidRPr="00E17B02">
              <w:rPr>
                <w:rFonts w:ascii="Century Gothic" w:hAnsi="Century Gothic" w:cs="Tahoma"/>
                <w:bCs/>
                <w:sz w:val="24"/>
                <w:szCs w:val="24"/>
              </w:rPr>
              <w:t xml:space="preserve">Cleanliness </w:t>
            </w:r>
            <w:r w:rsidR="00D334D8" w:rsidRPr="00E17B02">
              <w:rPr>
                <w:rFonts w:ascii="Century Gothic" w:hAnsi="Century Gothic" w:cs="Tahoma"/>
                <w:bCs/>
                <w:sz w:val="24"/>
                <w:szCs w:val="24"/>
              </w:rPr>
              <w:t xml:space="preserve">                                  </w:t>
            </w:r>
            <w:r w:rsidR="00D334D8" w:rsidRPr="00E17B02">
              <w:rPr>
                <w:rFonts w:ascii="Century Gothic" w:hAnsi="Century Gothic" w:cs="Tahoma"/>
                <w:bCs/>
                <w:sz w:val="24"/>
                <w:szCs w:val="24"/>
              </w:rPr>
              <w:tab/>
            </w:r>
            <w:r w:rsidR="00D334D8" w:rsidRPr="00E17B02">
              <w:rPr>
                <w:rFonts w:ascii="Century Gothic" w:hAnsi="Century Gothic" w:cs="Tahoma"/>
                <w:bCs/>
                <w:sz w:val="24"/>
                <w:szCs w:val="24"/>
              </w:rPr>
              <w:tab/>
            </w:r>
            <w:r w:rsidR="00D334D8" w:rsidRPr="00E17B02">
              <w:rPr>
                <w:rFonts w:ascii="Century Gothic" w:hAnsi="Century Gothic" w:cs="Tahoma"/>
                <w:bCs/>
                <w:sz w:val="24"/>
                <w:szCs w:val="24"/>
              </w:rPr>
              <w:tab/>
            </w:r>
          </w:p>
          <w:p w14:paraId="1FD92532"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color w:val="000000"/>
                <w:sz w:val="24"/>
                <w:szCs w:val="24"/>
              </w:rPr>
              <w:t>Ensure the Essential Standards of Quality and Safety are promoted at all times to meet CQC regulations</w:t>
            </w:r>
          </w:p>
          <w:p w14:paraId="6874A5DC"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color w:val="000000"/>
                <w:sz w:val="24"/>
                <w:szCs w:val="24"/>
              </w:rPr>
              <w:t xml:space="preserve">Thoroughly and routinely </w:t>
            </w:r>
            <w:r w:rsidRPr="00E17B02">
              <w:rPr>
                <w:rFonts w:ascii="Century Gothic" w:hAnsi="Century Gothic" w:cs="Tahoma"/>
                <w:sz w:val="24"/>
                <w:szCs w:val="24"/>
              </w:rPr>
              <w:t>clean appropriate areas to a high standard using the correct equipment, practice and procedures</w:t>
            </w:r>
          </w:p>
          <w:p w14:paraId="5E0BD9B0"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Ensure that where necessary entrances to and from facilities are clean and safe</w:t>
            </w:r>
          </w:p>
          <w:p w14:paraId="07AB1CF1"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To report any damage to Facilities or Health &amp; Safety concerns to the Estates &amp; Facilities Manager immediately</w:t>
            </w:r>
          </w:p>
          <w:p w14:paraId="4A820186"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 xml:space="preserve">Be an active part of the support for learning team and </w:t>
            </w:r>
            <w:r w:rsidR="00BC3A3A">
              <w:rPr>
                <w:rFonts w:ascii="Century Gothic" w:hAnsi="Century Gothic" w:cs="Tahoma"/>
                <w:sz w:val="24"/>
                <w:szCs w:val="24"/>
              </w:rPr>
              <w:t>effectively</w:t>
            </w:r>
            <w:r w:rsidRPr="00E17B02">
              <w:rPr>
                <w:rFonts w:ascii="Century Gothic" w:hAnsi="Century Gothic" w:cs="Tahoma"/>
                <w:sz w:val="24"/>
                <w:szCs w:val="24"/>
              </w:rPr>
              <w:t xml:space="preserve"> communicate with and support the whole College team</w:t>
            </w:r>
          </w:p>
          <w:p w14:paraId="78813F74"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Adhere to the Portland College disposal of waste in the infection control policy</w:t>
            </w:r>
            <w:bookmarkStart w:id="0" w:name="_GoBack"/>
            <w:bookmarkEnd w:id="0"/>
          </w:p>
          <w:p w14:paraId="116C33D0"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Ensure that all information of confidential nature gained in the course of duty is not divulged to third parties</w:t>
            </w:r>
          </w:p>
          <w:p w14:paraId="7F0C70F9"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Keep your cleaning area and space clean and tidy at all times and your cleaning materials safely stored</w:t>
            </w:r>
          </w:p>
          <w:p w14:paraId="1B570C6D" w14:textId="77777777" w:rsidR="00590F0F" w:rsidRPr="00E17B02" w:rsidRDefault="00590F0F" w:rsidP="00E17B02">
            <w:pPr>
              <w:numPr>
                <w:ilvl w:val="0"/>
                <w:numId w:val="28"/>
              </w:numPr>
              <w:tabs>
                <w:tab w:val="clear" w:pos="360"/>
              </w:tabs>
              <w:ind w:left="426" w:hanging="426"/>
              <w:jc w:val="both"/>
              <w:rPr>
                <w:rFonts w:ascii="Century Gothic" w:hAnsi="Century Gothic" w:cs="Arial"/>
                <w:sz w:val="24"/>
                <w:szCs w:val="24"/>
              </w:rPr>
            </w:pPr>
            <w:r w:rsidRPr="00E17B02">
              <w:rPr>
                <w:rFonts w:ascii="Century Gothic" w:hAnsi="Century Gothic" w:cs="Tahoma"/>
                <w:sz w:val="24"/>
                <w:szCs w:val="24"/>
              </w:rPr>
              <w:t>Be familiar and comply with the required care standards governing your job role</w:t>
            </w:r>
          </w:p>
          <w:p w14:paraId="758470C2"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Maintain polite and good communication with colleagues and learners/citizens at all times</w:t>
            </w:r>
          </w:p>
          <w:p w14:paraId="74E6C765" w14:textId="77777777" w:rsidR="00590F0F" w:rsidRPr="00E17B02" w:rsidRDefault="00DD7B4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Ensure c</w:t>
            </w:r>
            <w:r w:rsidR="00590F0F" w:rsidRPr="00E17B02">
              <w:rPr>
                <w:rFonts w:ascii="Century Gothic" w:hAnsi="Century Gothic" w:cs="Tahoma"/>
                <w:sz w:val="24"/>
                <w:szCs w:val="24"/>
              </w:rPr>
              <w:t>orrect personal protective equipment is worn at all appropriate times</w:t>
            </w:r>
          </w:p>
          <w:p w14:paraId="547C76E2" w14:textId="77777777" w:rsidR="00590F0F" w:rsidRPr="00E17B02" w:rsidRDefault="00590F0F" w:rsidP="00E17B02">
            <w:pPr>
              <w:numPr>
                <w:ilvl w:val="0"/>
                <w:numId w:val="28"/>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Ensure that clean uniforms are worn at the start of each shift and all personal belongings are kept in the lockers provided, at all times</w:t>
            </w:r>
          </w:p>
        </w:tc>
      </w:tr>
      <w:tr w:rsidR="00C230C2" w:rsidRPr="00E17B02" w14:paraId="7C414B4B" w14:textId="77777777" w:rsidTr="00F26FF6">
        <w:tc>
          <w:tcPr>
            <w:tcW w:w="9242" w:type="dxa"/>
            <w:shd w:val="clear" w:color="auto" w:fill="808080" w:themeFill="background1" w:themeFillShade="80"/>
          </w:tcPr>
          <w:p w14:paraId="3088696D" w14:textId="77777777" w:rsidR="00C230C2" w:rsidRPr="00E17B02" w:rsidRDefault="00C230C2"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Key results we want to see from this role</w:t>
            </w:r>
          </w:p>
        </w:tc>
      </w:tr>
      <w:tr w:rsidR="00C230C2" w:rsidRPr="00E17B02" w14:paraId="77FF8AFC" w14:textId="77777777" w:rsidTr="00F26FF6">
        <w:tc>
          <w:tcPr>
            <w:tcW w:w="9242" w:type="dxa"/>
            <w:shd w:val="clear" w:color="auto" w:fill="FFFFFF" w:themeFill="background1"/>
          </w:tcPr>
          <w:p w14:paraId="6FF26E22" w14:textId="77777777" w:rsidR="00590F0F" w:rsidRPr="00E17B02" w:rsidRDefault="00DD7B4F" w:rsidP="00E17B02">
            <w:pPr>
              <w:pStyle w:val="NoSpacing"/>
              <w:numPr>
                <w:ilvl w:val="0"/>
                <w:numId w:val="30"/>
              </w:numPr>
              <w:ind w:left="426"/>
              <w:jc w:val="both"/>
              <w:rPr>
                <w:rFonts w:ascii="Century Gothic" w:hAnsi="Century Gothic"/>
                <w:sz w:val="24"/>
                <w:szCs w:val="24"/>
              </w:rPr>
            </w:pPr>
            <w:r w:rsidRPr="00E17B02">
              <w:rPr>
                <w:rFonts w:ascii="Century Gothic" w:hAnsi="Century Gothic"/>
                <w:sz w:val="24"/>
                <w:szCs w:val="24"/>
              </w:rPr>
              <w:t>P</w:t>
            </w:r>
            <w:r w:rsidR="00590F0F" w:rsidRPr="00E17B02">
              <w:rPr>
                <w:rFonts w:ascii="Century Gothic" w:hAnsi="Century Gothic"/>
                <w:sz w:val="24"/>
                <w:szCs w:val="24"/>
              </w:rPr>
              <w:t>rovide an efficient and comprehensive housekeeping service</w:t>
            </w:r>
          </w:p>
          <w:p w14:paraId="42781227" w14:textId="77777777" w:rsidR="00590F0F" w:rsidRPr="00E17B02" w:rsidRDefault="00DD7B4F" w:rsidP="00E17B02">
            <w:pPr>
              <w:pStyle w:val="NoSpacing"/>
              <w:numPr>
                <w:ilvl w:val="0"/>
                <w:numId w:val="30"/>
              </w:numPr>
              <w:ind w:left="426"/>
              <w:jc w:val="both"/>
              <w:rPr>
                <w:rFonts w:ascii="Century Gothic" w:hAnsi="Century Gothic" w:cs="Tahoma"/>
                <w:sz w:val="24"/>
                <w:szCs w:val="24"/>
              </w:rPr>
            </w:pPr>
            <w:r w:rsidRPr="00E17B02">
              <w:rPr>
                <w:rFonts w:ascii="Century Gothic" w:hAnsi="Century Gothic" w:cs="Tahoma"/>
                <w:sz w:val="24"/>
                <w:szCs w:val="24"/>
              </w:rPr>
              <w:lastRenderedPageBreak/>
              <w:t>E</w:t>
            </w:r>
            <w:r w:rsidR="00590F0F" w:rsidRPr="00E17B02">
              <w:rPr>
                <w:rFonts w:ascii="Century Gothic" w:hAnsi="Century Gothic" w:cs="Tahoma"/>
                <w:sz w:val="24"/>
                <w:szCs w:val="24"/>
              </w:rPr>
              <w:t>nsure all areas of the campus are pleasant, safe, welcoming and a clean environment is provided for students, staff and visitors</w:t>
            </w:r>
          </w:p>
          <w:p w14:paraId="135D2921" w14:textId="77777777" w:rsidR="001A7DD4" w:rsidRPr="00E17B02" w:rsidRDefault="00590F0F" w:rsidP="00E17B02">
            <w:pPr>
              <w:numPr>
                <w:ilvl w:val="0"/>
                <w:numId w:val="30"/>
              </w:numPr>
              <w:ind w:left="426"/>
              <w:jc w:val="both"/>
              <w:rPr>
                <w:rFonts w:ascii="Century Gothic" w:hAnsi="Century Gothic" w:cs="Tahoma"/>
                <w:sz w:val="24"/>
                <w:szCs w:val="24"/>
              </w:rPr>
            </w:pPr>
            <w:r w:rsidRPr="00E17B02">
              <w:rPr>
                <w:rFonts w:ascii="Century Gothic" w:hAnsi="Century Gothic" w:cs="Tahoma"/>
                <w:sz w:val="24"/>
                <w:szCs w:val="24"/>
              </w:rPr>
              <w:t>Prioritise workload on a daily basis</w:t>
            </w:r>
          </w:p>
        </w:tc>
      </w:tr>
      <w:tr w:rsidR="00C230C2" w:rsidRPr="00E17B02" w14:paraId="5C68049E" w14:textId="77777777" w:rsidTr="00F26FF6">
        <w:tc>
          <w:tcPr>
            <w:tcW w:w="9242" w:type="dxa"/>
            <w:shd w:val="clear" w:color="auto" w:fill="808080" w:themeFill="background1" w:themeFillShade="80"/>
          </w:tcPr>
          <w:p w14:paraId="2183E800" w14:textId="77777777" w:rsidR="00C230C2" w:rsidRPr="00E17B02" w:rsidRDefault="00C230C2"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lastRenderedPageBreak/>
              <w:t>Dimensions of the role</w:t>
            </w:r>
          </w:p>
        </w:tc>
      </w:tr>
      <w:tr w:rsidR="00C230C2" w:rsidRPr="00E17B02" w14:paraId="7FD146EB" w14:textId="77777777" w:rsidTr="00F26FF6">
        <w:tc>
          <w:tcPr>
            <w:tcW w:w="9242" w:type="dxa"/>
            <w:shd w:val="clear" w:color="auto" w:fill="FFFFFF" w:themeFill="background1"/>
          </w:tcPr>
          <w:p w14:paraId="1D85F938" w14:textId="77777777" w:rsidR="009C686D" w:rsidRPr="00E17B02" w:rsidRDefault="009C686D" w:rsidP="00E17B02">
            <w:pPr>
              <w:numPr>
                <w:ilvl w:val="0"/>
                <w:numId w:val="1"/>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Be responsible for a set of master keys for designated areas around the College and ensure they are safely signed in/out when in use</w:t>
            </w:r>
          </w:p>
          <w:p w14:paraId="37B68853" w14:textId="77777777" w:rsidR="006F272F" w:rsidRPr="00E17B02" w:rsidRDefault="006F272F" w:rsidP="00E17B02">
            <w:pPr>
              <w:numPr>
                <w:ilvl w:val="0"/>
                <w:numId w:val="1"/>
              </w:numPr>
              <w:tabs>
                <w:tab w:val="clear" w:pos="360"/>
              </w:tabs>
              <w:ind w:left="426"/>
              <w:jc w:val="both"/>
              <w:rPr>
                <w:rFonts w:ascii="Century Gothic" w:hAnsi="Century Gothic" w:cs="Tahoma"/>
                <w:sz w:val="24"/>
                <w:szCs w:val="24"/>
              </w:rPr>
            </w:pPr>
            <w:r w:rsidRPr="00E17B02">
              <w:rPr>
                <w:rFonts w:ascii="Century Gothic" w:hAnsi="Century Gothic" w:cs="Tahoma"/>
                <w:sz w:val="24"/>
                <w:szCs w:val="24"/>
              </w:rPr>
              <w:t>Ensure that appropriate equipment is used and make best use of existing resources</w:t>
            </w:r>
          </w:p>
          <w:p w14:paraId="7098ADB8" w14:textId="77777777" w:rsidR="006F272F" w:rsidRPr="00E17B02" w:rsidRDefault="006F272F" w:rsidP="00E17B02">
            <w:pPr>
              <w:numPr>
                <w:ilvl w:val="0"/>
                <w:numId w:val="1"/>
              </w:numPr>
              <w:tabs>
                <w:tab w:val="clear" w:pos="360"/>
              </w:tabs>
              <w:ind w:left="426"/>
              <w:jc w:val="both"/>
              <w:rPr>
                <w:rFonts w:ascii="Century Gothic" w:hAnsi="Century Gothic" w:cs="Tahoma"/>
                <w:sz w:val="24"/>
                <w:szCs w:val="24"/>
              </w:rPr>
            </w:pPr>
            <w:r w:rsidRPr="00E17B02">
              <w:rPr>
                <w:rFonts w:ascii="Century Gothic" w:hAnsi="Century Gothic" w:cs="Tahoma"/>
                <w:sz w:val="24"/>
                <w:szCs w:val="24"/>
              </w:rPr>
              <w:t>Ensure that all equipment and resources are stored appropriately to meet policy and COSHH requirements</w:t>
            </w:r>
          </w:p>
          <w:p w14:paraId="2C4D5652" w14:textId="77777777" w:rsidR="006F272F" w:rsidRPr="00E17B02" w:rsidRDefault="006F272F" w:rsidP="00E17B02">
            <w:pPr>
              <w:numPr>
                <w:ilvl w:val="0"/>
                <w:numId w:val="1"/>
              </w:numPr>
              <w:tabs>
                <w:tab w:val="clear" w:pos="360"/>
              </w:tabs>
              <w:ind w:left="426"/>
              <w:jc w:val="both"/>
              <w:rPr>
                <w:rFonts w:ascii="Century Gothic" w:hAnsi="Century Gothic" w:cs="Tahoma"/>
                <w:sz w:val="24"/>
                <w:szCs w:val="24"/>
              </w:rPr>
            </w:pPr>
            <w:r w:rsidRPr="00E17B02">
              <w:rPr>
                <w:rFonts w:ascii="Century Gothic" w:hAnsi="Century Gothic" w:cs="Tahoma"/>
                <w:sz w:val="24"/>
                <w:szCs w:val="24"/>
              </w:rPr>
              <w:t>Attend training events to maintain current levels of competency of the safe use of equipment and resources</w:t>
            </w:r>
          </w:p>
          <w:p w14:paraId="2DF53F9D" w14:textId="77777777" w:rsidR="006F272F" w:rsidRPr="00E17B02" w:rsidRDefault="006F272F" w:rsidP="00E17B02">
            <w:pPr>
              <w:numPr>
                <w:ilvl w:val="0"/>
                <w:numId w:val="1"/>
              </w:numPr>
              <w:tabs>
                <w:tab w:val="clear" w:pos="360"/>
              </w:tabs>
              <w:ind w:left="426"/>
              <w:jc w:val="both"/>
              <w:rPr>
                <w:rFonts w:ascii="Century Gothic" w:hAnsi="Century Gothic" w:cs="Tahoma"/>
                <w:sz w:val="24"/>
                <w:szCs w:val="24"/>
              </w:rPr>
            </w:pPr>
            <w:r w:rsidRPr="00E17B02">
              <w:rPr>
                <w:rFonts w:ascii="Century Gothic" w:hAnsi="Century Gothic" w:cs="Tahoma"/>
                <w:sz w:val="24"/>
                <w:szCs w:val="24"/>
              </w:rPr>
              <w:t xml:space="preserve">Ensure that any concerns or contradictions in the use of equipment are reported immediately to the </w:t>
            </w:r>
            <w:r w:rsidR="00DD7B4F" w:rsidRPr="00E17B02">
              <w:rPr>
                <w:rFonts w:ascii="Century Gothic" w:hAnsi="Century Gothic" w:cs="Tahoma"/>
                <w:sz w:val="24"/>
                <w:szCs w:val="24"/>
              </w:rPr>
              <w:t>Housekeeping Supervisor</w:t>
            </w:r>
          </w:p>
          <w:p w14:paraId="349629E0" w14:textId="77777777" w:rsidR="00B10300" w:rsidRPr="00E17B02" w:rsidRDefault="006F272F" w:rsidP="00E17B02">
            <w:pPr>
              <w:numPr>
                <w:ilvl w:val="0"/>
                <w:numId w:val="1"/>
              </w:numPr>
              <w:tabs>
                <w:tab w:val="clear" w:pos="360"/>
              </w:tabs>
              <w:ind w:left="426"/>
              <w:jc w:val="both"/>
              <w:rPr>
                <w:rFonts w:ascii="Century Gothic" w:hAnsi="Century Gothic" w:cs="Tahoma"/>
                <w:sz w:val="24"/>
                <w:szCs w:val="24"/>
              </w:rPr>
            </w:pPr>
            <w:r w:rsidRPr="00E17B02">
              <w:rPr>
                <w:rFonts w:ascii="Century Gothic" w:hAnsi="Century Gothic" w:cs="Tahoma"/>
                <w:sz w:val="24"/>
                <w:szCs w:val="24"/>
              </w:rPr>
              <w:t>Ensure work schedules/work sheets are adhered to</w:t>
            </w:r>
          </w:p>
        </w:tc>
      </w:tr>
      <w:tr w:rsidR="00C230C2" w:rsidRPr="00E17B02" w14:paraId="3B52D8C4" w14:textId="77777777" w:rsidTr="00F26FF6">
        <w:tc>
          <w:tcPr>
            <w:tcW w:w="9242" w:type="dxa"/>
            <w:shd w:val="clear" w:color="auto" w:fill="808080" w:themeFill="background1" w:themeFillShade="80"/>
          </w:tcPr>
          <w:p w14:paraId="1A9AAFB1" w14:textId="77777777" w:rsidR="00C230C2" w:rsidRPr="00E17B02" w:rsidRDefault="00C230C2"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Key work relationships</w:t>
            </w:r>
          </w:p>
        </w:tc>
      </w:tr>
      <w:tr w:rsidR="00C230C2" w:rsidRPr="00E17B02" w14:paraId="22816EA1" w14:textId="77777777" w:rsidTr="00F26FF6">
        <w:tc>
          <w:tcPr>
            <w:tcW w:w="9242" w:type="dxa"/>
            <w:shd w:val="clear" w:color="auto" w:fill="FFFFFF" w:themeFill="background1"/>
          </w:tcPr>
          <w:p w14:paraId="7452AB45" w14:textId="77777777" w:rsidR="002718FD" w:rsidRPr="00E17B02" w:rsidRDefault="002718FD" w:rsidP="00E17B02">
            <w:pPr>
              <w:pStyle w:val="ListParagraph"/>
              <w:numPr>
                <w:ilvl w:val="0"/>
                <w:numId w:val="25"/>
              </w:numPr>
              <w:tabs>
                <w:tab w:val="clear" w:pos="1069"/>
                <w:tab w:val="num" w:pos="426"/>
              </w:tabs>
              <w:ind w:hanging="927"/>
              <w:jc w:val="both"/>
              <w:rPr>
                <w:rFonts w:ascii="Century Gothic" w:hAnsi="Century Gothic" w:cs="Tahoma"/>
                <w:sz w:val="24"/>
                <w:szCs w:val="24"/>
              </w:rPr>
            </w:pPr>
            <w:r w:rsidRPr="00E17B02">
              <w:rPr>
                <w:rFonts w:ascii="Century Gothic" w:hAnsi="Century Gothic" w:cs="Tahoma"/>
                <w:sz w:val="24"/>
                <w:szCs w:val="24"/>
              </w:rPr>
              <w:t>Liaise with all levels, internal and external across the College</w:t>
            </w:r>
          </w:p>
        </w:tc>
      </w:tr>
    </w:tbl>
    <w:p w14:paraId="5A7DD401" w14:textId="77777777" w:rsidR="00C230C2" w:rsidRPr="00E17B02" w:rsidRDefault="00C230C2" w:rsidP="00E17B02">
      <w:pPr>
        <w:spacing w:after="0"/>
        <w:jc w:val="both"/>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2B7F66" w:rsidRPr="00E17B02" w14:paraId="7BD7E827" w14:textId="77777777" w:rsidTr="002B7F66">
        <w:tc>
          <w:tcPr>
            <w:tcW w:w="9242" w:type="dxa"/>
            <w:shd w:val="clear" w:color="auto" w:fill="808080" w:themeFill="background1" w:themeFillShade="80"/>
          </w:tcPr>
          <w:p w14:paraId="283B0913" w14:textId="77777777" w:rsidR="002B7F66" w:rsidRPr="00E17B02" w:rsidRDefault="002B7F66" w:rsidP="00E17B02">
            <w:pPr>
              <w:jc w:val="both"/>
              <w:rPr>
                <w:rFonts w:ascii="Century Gothic" w:hAnsi="Century Gothic"/>
                <w:color w:val="FFFFFF" w:themeColor="background1"/>
                <w:sz w:val="24"/>
                <w:szCs w:val="24"/>
              </w:rPr>
            </w:pPr>
            <w:r w:rsidRPr="00E17B02">
              <w:rPr>
                <w:rFonts w:ascii="Century Gothic" w:hAnsi="Century Gothic"/>
                <w:color w:val="FFFFFF" w:themeColor="background1"/>
                <w:sz w:val="24"/>
                <w:szCs w:val="24"/>
              </w:rPr>
              <w:t>Other information</w:t>
            </w:r>
          </w:p>
        </w:tc>
      </w:tr>
      <w:tr w:rsidR="002B7F66" w:rsidRPr="00E17B02" w14:paraId="34CA1DFA" w14:textId="77777777" w:rsidTr="00547DB8">
        <w:tc>
          <w:tcPr>
            <w:tcW w:w="9242" w:type="dxa"/>
            <w:shd w:val="clear" w:color="auto" w:fill="FFFFFF" w:themeFill="background1"/>
          </w:tcPr>
          <w:p w14:paraId="24F22099" w14:textId="77777777" w:rsidR="00C230C2" w:rsidRPr="00E17B02" w:rsidRDefault="00C230C2" w:rsidP="00E17B02">
            <w:pPr>
              <w:pStyle w:val="Default"/>
              <w:jc w:val="both"/>
              <w:rPr>
                <w:rFonts w:ascii="Century Gothic" w:hAnsi="Century Gothic"/>
              </w:rPr>
            </w:pPr>
          </w:p>
          <w:p w14:paraId="77D94DF1" w14:textId="77777777" w:rsidR="00C230C2" w:rsidRPr="00E17B02" w:rsidRDefault="00C230C2" w:rsidP="00E17B02">
            <w:pPr>
              <w:pStyle w:val="Default"/>
              <w:jc w:val="both"/>
              <w:rPr>
                <w:rFonts w:ascii="Century Gothic" w:hAnsi="Century Gothic"/>
              </w:rPr>
            </w:pPr>
            <w:r w:rsidRPr="00E17B02">
              <w:rPr>
                <w:rFonts w:ascii="Century Gothic" w:hAnsi="Century Gothic"/>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14:paraId="669017E0" w14:textId="77777777" w:rsidR="00C230C2" w:rsidRPr="00E17B02" w:rsidRDefault="00C230C2" w:rsidP="00E17B02">
            <w:pPr>
              <w:pStyle w:val="Default"/>
              <w:jc w:val="both"/>
              <w:rPr>
                <w:rFonts w:ascii="Century Gothic" w:hAnsi="Century Gothic"/>
              </w:rPr>
            </w:pPr>
          </w:p>
          <w:p w14:paraId="40F0D9FF" w14:textId="77777777" w:rsidR="00C230C2" w:rsidRPr="00E17B02" w:rsidRDefault="00C230C2" w:rsidP="00E17B02">
            <w:pPr>
              <w:pStyle w:val="Default"/>
              <w:jc w:val="both"/>
              <w:rPr>
                <w:rFonts w:ascii="Century Gothic" w:hAnsi="Century Gothic"/>
              </w:rPr>
            </w:pPr>
            <w:r w:rsidRPr="00E17B02">
              <w:rPr>
                <w:rFonts w:ascii="Century Gothic" w:hAnsi="Century Gothic"/>
              </w:rPr>
              <w:t xml:space="preserve">Successful applicants will be required to undertake a Disclosure and Barring Service (DBS) check and to provide proof of their right to work in the UK. </w:t>
            </w:r>
          </w:p>
          <w:p w14:paraId="72E7DB82" w14:textId="77777777" w:rsidR="00D334D8" w:rsidRPr="00E17B02" w:rsidRDefault="00D334D8" w:rsidP="00E17B02">
            <w:pPr>
              <w:pStyle w:val="Default"/>
              <w:jc w:val="both"/>
              <w:rPr>
                <w:rFonts w:ascii="Century Gothic" w:hAnsi="Century Gothic"/>
              </w:rPr>
            </w:pPr>
          </w:p>
          <w:p w14:paraId="43DCFC31" w14:textId="77777777" w:rsidR="00D334D8" w:rsidRPr="00E17B02" w:rsidRDefault="00D334D8" w:rsidP="00E17B02">
            <w:pPr>
              <w:jc w:val="both"/>
              <w:rPr>
                <w:rFonts w:ascii="Century Gothic" w:hAnsi="Century Gothic" w:cs="Arial"/>
                <w:b/>
                <w:sz w:val="24"/>
                <w:szCs w:val="24"/>
              </w:rPr>
            </w:pPr>
            <w:r w:rsidRPr="00E17B02">
              <w:rPr>
                <w:rFonts w:ascii="Century Gothic" w:hAnsi="Century Gothic" w:cs="Arial"/>
                <w:b/>
                <w:sz w:val="24"/>
                <w:szCs w:val="24"/>
              </w:rPr>
              <w:t>Other Duties &amp; Responsibilities</w:t>
            </w:r>
            <w:r w:rsidRPr="00E17B02">
              <w:rPr>
                <w:rFonts w:ascii="Century Gothic" w:hAnsi="Century Gothic" w:cs="Arial"/>
                <w:b/>
                <w:sz w:val="24"/>
                <w:szCs w:val="24"/>
              </w:rPr>
              <w:tab/>
            </w:r>
            <w:r w:rsidRPr="00E17B02">
              <w:rPr>
                <w:rFonts w:ascii="Century Gothic" w:hAnsi="Century Gothic" w:cs="Arial"/>
                <w:b/>
                <w:sz w:val="24"/>
                <w:szCs w:val="24"/>
              </w:rPr>
              <w:tab/>
            </w:r>
            <w:r w:rsidRPr="00E17B02">
              <w:rPr>
                <w:rFonts w:ascii="Century Gothic" w:hAnsi="Century Gothic" w:cs="Arial"/>
                <w:b/>
                <w:sz w:val="24"/>
                <w:szCs w:val="24"/>
              </w:rPr>
              <w:tab/>
            </w:r>
            <w:r w:rsidRPr="00E17B02">
              <w:rPr>
                <w:rFonts w:ascii="Century Gothic" w:hAnsi="Century Gothic" w:cs="Arial"/>
                <w:b/>
                <w:sz w:val="24"/>
                <w:szCs w:val="24"/>
              </w:rPr>
              <w:tab/>
            </w:r>
            <w:r w:rsidRPr="00E17B02">
              <w:rPr>
                <w:rFonts w:ascii="Century Gothic" w:hAnsi="Century Gothic" w:cs="Arial"/>
                <w:b/>
                <w:sz w:val="24"/>
                <w:szCs w:val="24"/>
              </w:rPr>
              <w:tab/>
              <w:t xml:space="preserve">           </w:t>
            </w:r>
            <w:r w:rsidRPr="00E17B02">
              <w:rPr>
                <w:rFonts w:ascii="Century Gothic" w:hAnsi="Century Gothic" w:cs="Arial"/>
                <w:b/>
                <w:sz w:val="24"/>
                <w:szCs w:val="24"/>
              </w:rPr>
              <w:tab/>
            </w:r>
            <w:r w:rsidRPr="00E17B02">
              <w:rPr>
                <w:rFonts w:ascii="Century Gothic" w:hAnsi="Century Gothic" w:cs="Arial"/>
                <w:b/>
                <w:sz w:val="24"/>
                <w:szCs w:val="24"/>
              </w:rPr>
              <w:tab/>
            </w:r>
            <w:r w:rsidRPr="00E17B02">
              <w:rPr>
                <w:rFonts w:ascii="Century Gothic" w:hAnsi="Century Gothic" w:cs="Arial"/>
                <w:b/>
                <w:sz w:val="24"/>
                <w:szCs w:val="24"/>
              </w:rPr>
              <w:tab/>
              <w:t xml:space="preserve">         </w:t>
            </w:r>
          </w:p>
          <w:p w14:paraId="0FC3C848" w14:textId="77777777" w:rsidR="00D334D8" w:rsidRPr="00E17B02" w:rsidRDefault="00D334D8" w:rsidP="00E17B02">
            <w:pPr>
              <w:ind w:left="426" w:hanging="426"/>
              <w:jc w:val="both"/>
              <w:rPr>
                <w:rFonts w:ascii="Century Gothic" w:hAnsi="Century Gothic" w:cs="Arial"/>
                <w:b/>
                <w:sz w:val="24"/>
                <w:szCs w:val="24"/>
              </w:rPr>
            </w:pPr>
          </w:p>
          <w:p w14:paraId="64E73BE2" w14:textId="77777777" w:rsidR="00D334D8" w:rsidRPr="00E17B02" w:rsidRDefault="00D334D8" w:rsidP="00E17B02">
            <w:pPr>
              <w:numPr>
                <w:ilvl w:val="0"/>
                <w:numId w:val="19"/>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Such other duties as the management may from time to time reasonably require</w:t>
            </w:r>
          </w:p>
          <w:p w14:paraId="15F1431E" w14:textId="77777777" w:rsidR="00D334D8" w:rsidRPr="00E17B02" w:rsidRDefault="00D334D8" w:rsidP="00E17B02">
            <w:pPr>
              <w:numPr>
                <w:ilvl w:val="0"/>
                <w:numId w:val="19"/>
              </w:numPr>
              <w:tabs>
                <w:tab w:val="clear" w:pos="360"/>
              </w:tabs>
              <w:ind w:left="426" w:hanging="426"/>
              <w:jc w:val="both"/>
              <w:rPr>
                <w:rFonts w:ascii="Century Gothic" w:hAnsi="Century Gothic" w:cs="Tahoma"/>
                <w:sz w:val="24"/>
                <w:szCs w:val="24"/>
              </w:rPr>
            </w:pPr>
            <w:r w:rsidRPr="00E17B02">
              <w:rPr>
                <w:rFonts w:ascii="Century Gothic" w:hAnsi="Century Gothic" w:cs="Tahoma"/>
                <w:sz w:val="24"/>
                <w:szCs w:val="24"/>
              </w:rPr>
              <w:t>To support the development of the Coffee Shop and Catering functions as and when required</w:t>
            </w:r>
          </w:p>
          <w:p w14:paraId="63A88C98" w14:textId="77777777" w:rsidR="00D334D8" w:rsidRPr="00E17B02" w:rsidRDefault="00D334D8" w:rsidP="00E17B02">
            <w:pPr>
              <w:ind w:left="426" w:hanging="426"/>
              <w:jc w:val="both"/>
              <w:rPr>
                <w:rFonts w:ascii="Century Gothic" w:hAnsi="Century Gothic" w:cs="Arial"/>
                <w:bCs/>
                <w:sz w:val="24"/>
                <w:szCs w:val="24"/>
              </w:rPr>
            </w:pPr>
          </w:p>
          <w:p w14:paraId="542693FC" w14:textId="77777777" w:rsidR="00D334D8" w:rsidRPr="00E17B02" w:rsidRDefault="00D334D8" w:rsidP="00E17B02">
            <w:pPr>
              <w:pStyle w:val="BodyText"/>
              <w:jc w:val="both"/>
              <w:rPr>
                <w:rFonts w:ascii="Century Gothic" w:hAnsi="Century Gothic" w:cs="Tahoma"/>
                <w:sz w:val="24"/>
                <w:szCs w:val="24"/>
                <w:lang w:val="en-US"/>
              </w:rPr>
            </w:pPr>
            <w:r w:rsidRPr="00E17B02">
              <w:rPr>
                <w:rFonts w:ascii="Century Gothic" w:hAnsi="Century Gothic" w:cs="Tahoma"/>
                <w:sz w:val="24"/>
                <w:szCs w:val="24"/>
                <w:lang w:val="en-US"/>
              </w:rPr>
              <w:t>The above role profile is not all encompassing and is subject to regular review.</w:t>
            </w:r>
          </w:p>
          <w:p w14:paraId="6708128C" w14:textId="77777777" w:rsidR="00D334D8" w:rsidRPr="00E17B02" w:rsidRDefault="00D334D8" w:rsidP="00E17B02">
            <w:pPr>
              <w:pStyle w:val="BodyText"/>
              <w:jc w:val="both"/>
              <w:rPr>
                <w:rFonts w:ascii="Century Gothic" w:hAnsi="Century Gothic" w:cs="Tahoma"/>
                <w:sz w:val="24"/>
                <w:szCs w:val="24"/>
                <w:lang w:val="en-US"/>
              </w:rPr>
            </w:pPr>
          </w:p>
          <w:p w14:paraId="3BBC6332" w14:textId="77777777" w:rsidR="00D334D8" w:rsidRPr="00E17B02" w:rsidRDefault="00D334D8" w:rsidP="00E17B02">
            <w:pPr>
              <w:pStyle w:val="BodyText"/>
              <w:jc w:val="both"/>
              <w:rPr>
                <w:rFonts w:ascii="Century Gothic" w:hAnsi="Century Gothic" w:cs="Tahoma"/>
                <w:sz w:val="24"/>
                <w:szCs w:val="24"/>
                <w:lang w:val="en-US"/>
              </w:rPr>
            </w:pPr>
            <w:r w:rsidRPr="00E17B02">
              <w:rPr>
                <w:rFonts w:ascii="Century Gothic" w:hAnsi="Century Gothic" w:cs="Tahoma"/>
                <w:sz w:val="24"/>
                <w:szCs w:val="24"/>
                <w:lang w:val="en-US"/>
              </w:rPr>
              <w:t>______________________________</w:t>
            </w:r>
            <w:r w:rsidRPr="00E17B02">
              <w:rPr>
                <w:rFonts w:ascii="Century Gothic" w:hAnsi="Century Gothic" w:cs="Tahoma"/>
                <w:sz w:val="24"/>
                <w:szCs w:val="24"/>
                <w:lang w:val="en-US"/>
              </w:rPr>
              <w:tab/>
            </w:r>
            <w:r w:rsidRPr="00E17B02">
              <w:rPr>
                <w:rFonts w:ascii="Century Gothic" w:hAnsi="Century Gothic" w:cs="Tahoma"/>
                <w:sz w:val="24"/>
                <w:szCs w:val="24"/>
                <w:lang w:val="en-US"/>
              </w:rPr>
              <w:tab/>
            </w:r>
            <w:r w:rsidRPr="00E17B02">
              <w:rPr>
                <w:rFonts w:ascii="Century Gothic" w:hAnsi="Century Gothic" w:cs="Tahoma"/>
                <w:sz w:val="24"/>
                <w:szCs w:val="24"/>
                <w:lang w:val="en-US"/>
              </w:rPr>
              <w:tab/>
              <w:t>______________________________</w:t>
            </w:r>
          </w:p>
          <w:p w14:paraId="453642F1" w14:textId="77777777" w:rsidR="00D334D8" w:rsidRPr="00E17B02" w:rsidRDefault="00D334D8" w:rsidP="00E17B02">
            <w:pPr>
              <w:pStyle w:val="BodyText"/>
              <w:jc w:val="both"/>
              <w:rPr>
                <w:rFonts w:ascii="Century Gothic" w:hAnsi="Century Gothic" w:cs="Tahoma"/>
                <w:b/>
                <w:sz w:val="24"/>
                <w:szCs w:val="24"/>
                <w:lang w:val="en-US"/>
              </w:rPr>
            </w:pPr>
            <w:r w:rsidRPr="00E17B02">
              <w:rPr>
                <w:rFonts w:ascii="Century Gothic" w:hAnsi="Century Gothic" w:cs="Tahoma"/>
                <w:b/>
                <w:sz w:val="24"/>
                <w:szCs w:val="24"/>
                <w:lang w:val="en-US"/>
              </w:rPr>
              <w:lastRenderedPageBreak/>
              <w:t>Signature of post holder</w:t>
            </w:r>
            <w:r w:rsidRPr="00E17B02">
              <w:rPr>
                <w:rFonts w:ascii="Century Gothic" w:hAnsi="Century Gothic" w:cs="Tahoma"/>
                <w:b/>
                <w:sz w:val="24"/>
                <w:szCs w:val="24"/>
                <w:lang w:val="en-US"/>
              </w:rPr>
              <w:tab/>
            </w:r>
            <w:r w:rsidRPr="00E17B02">
              <w:rPr>
                <w:rFonts w:ascii="Century Gothic" w:hAnsi="Century Gothic" w:cs="Tahoma"/>
                <w:b/>
                <w:sz w:val="24"/>
                <w:szCs w:val="24"/>
                <w:lang w:val="en-US"/>
              </w:rPr>
              <w:tab/>
            </w:r>
            <w:r w:rsidRPr="00E17B02">
              <w:rPr>
                <w:rFonts w:ascii="Century Gothic" w:hAnsi="Century Gothic" w:cs="Tahoma"/>
                <w:b/>
                <w:sz w:val="24"/>
                <w:szCs w:val="24"/>
                <w:lang w:val="en-US"/>
              </w:rPr>
              <w:tab/>
            </w:r>
            <w:r w:rsidRPr="00E17B02">
              <w:rPr>
                <w:rFonts w:ascii="Century Gothic" w:hAnsi="Century Gothic" w:cs="Tahoma"/>
                <w:b/>
                <w:sz w:val="24"/>
                <w:szCs w:val="24"/>
                <w:lang w:val="en-US"/>
              </w:rPr>
              <w:tab/>
              <w:t>Date</w:t>
            </w:r>
          </w:p>
          <w:p w14:paraId="4DB2DFDB" w14:textId="77777777" w:rsidR="00D334D8" w:rsidRPr="00E17B02" w:rsidRDefault="00D334D8" w:rsidP="00E17B02">
            <w:pPr>
              <w:pStyle w:val="BodyText"/>
              <w:jc w:val="both"/>
              <w:rPr>
                <w:rFonts w:ascii="Century Gothic" w:hAnsi="Century Gothic" w:cs="Tahoma"/>
                <w:sz w:val="24"/>
                <w:szCs w:val="24"/>
                <w:lang w:val="en-US"/>
              </w:rPr>
            </w:pPr>
          </w:p>
          <w:p w14:paraId="6242B943" w14:textId="77777777" w:rsidR="002B7F66" w:rsidRPr="00E17B02" w:rsidRDefault="00D334D8" w:rsidP="00E17B02">
            <w:pPr>
              <w:pStyle w:val="BodyText"/>
              <w:jc w:val="both"/>
              <w:rPr>
                <w:rFonts w:ascii="Century Gothic" w:hAnsi="Century Gothic" w:cs="Tahoma"/>
                <w:sz w:val="24"/>
                <w:szCs w:val="24"/>
                <w:lang w:val="en-US"/>
              </w:rPr>
            </w:pPr>
            <w:r w:rsidRPr="00E17B02">
              <w:rPr>
                <w:rFonts w:ascii="Century Gothic" w:hAnsi="Century Gothic" w:cs="Tahoma"/>
                <w:sz w:val="24"/>
                <w:szCs w:val="24"/>
                <w:lang w:val="en-US"/>
              </w:rPr>
              <w:t>I have read and accept the duties and responsibilities outlined in this role profile.</w:t>
            </w:r>
          </w:p>
        </w:tc>
      </w:tr>
    </w:tbl>
    <w:p w14:paraId="48ECC31B" w14:textId="77777777" w:rsidR="00547DB8" w:rsidRPr="00265121" w:rsidRDefault="00547DB8" w:rsidP="00547DB8">
      <w:pPr>
        <w:spacing w:after="0"/>
        <w:rPr>
          <w:rFonts w:ascii="Calisto MT" w:hAnsi="Calisto MT"/>
        </w:rPr>
      </w:pPr>
    </w:p>
    <w:sectPr w:rsidR="00547DB8" w:rsidRPr="00265121" w:rsidSect="00CE00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B1526" w14:textId="77777777" w:rsidR="00813FB1" w:rsidRDefault="00813FB1" w:rsidP="00BD6A1D">
      <w:pPr>
        <w:spacing w:after="0" w:line="240" w:lineRule="auto"/>
      </w:pPr>
      <w:r>
        <w:separator/>
      </w:r>
    </w:p>
  </w:endnote>
  <w:endnote w:type="continuationSeparator" w:id="0">
    <w:p w14:paraId="26CDE5EF" w14:textId="77777777" w:rsidR="00813FB1" w:rsidRDefault="00813FB1"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187641"/>
      <w:docPartObj>
        <w:docPartGallery w:val="Page Numbers (Bottom of Page)"/>
        <w:docPartUnique/>
      </w:docPartObj>
    </w:sdtPr>
    <w:sdtEndPr>
      <w:rPr>
        <w:noProof/>
      </w:rPr>
    </w:sdtEndPr>
    <w:sdtContent>
      <w:p w14:paraId="22A64610" w14:textId="77777777" w:rsidR="002D7DF0" w:rsidRDefault="002D7DF0">
        <w:pPr>
          <w:pStyle w:val="Footer"/>
          <w:jc w:val="right"/>
        </w:pPr>
        <w:r>
          <w:fldChar w:fldCharType="begin"/>
        </w:r>
        <w:r>
          <w:instrText xml:space="preserve"> PAGE   \* MERGEFORMAT </w:instrText>
        </w:r>
        <w:r>
          <w:fldChar w:fldCharType="separate"/>
        </w:r>
        <w:r w:rsidR="00E17B02">
          <w:rPr>
            <w:noProof/>
          </w:rPr>
          <w:t>1</w:t>
        </w:r>
        <w:r>
          <w:rPr>
            <w:noProof/>
          </w:rPr>
          <w:fldChar w:fldCharType="end"/>
        </w:r>
      </w:p>
    </w:sdtContent>
  </w:sdt>
  <w:p w14:paraId="5FDA9D2A" w14:textId="77777777" w:rsidR="00BD6A1D" w:rsidRDefault="00BD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B679" w14:textId="77777777" w:rsidR="00813FB1" w:rsidRDefault="00813FB1" w:rsidP="00BD6A1D">
      <w:pPr>
        <w:spacing w:after="0" w:line="240" w:lineRule="auto"/>
      </w:pPr>
      <w:r>
        <w:separator/>
      </w:r>
    </w:p>
  </w:footnote>
  <w:footnote w:type="continuationSeparator" w:id="0">
    <w:p w14:paraId="0BC7C6AE" w14:textId="77777777" w:rsidR="00813FB1" w:rsidRDefault="00813FB1"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2258"/>
      <w:gridCol w:w="6758"/>
    </w:tblGrid>
    <w:tr w:rsidR="00563C83" w:rsidRPr="00547DB8" w14:paraId="7980DB8A" w14:textId="77777777" w:rsidTr="00F26FF6">
      <w:tc>
        <w:tcPr>
          <w:tcW w:w="2310" w:type="dxa"/>
        </w:tcPr>
        <w:p w14:paraId="07711576" w14:textId="77777777" w:rsidR="00563C83" w:rsidRPr="00547DB8" w:rsidRDefault="00563C83" w:rsidP="00F26FF6">
          <w:pPr>
            <w:rPr>
              <w:rFonts w:ascii="Calisto MT" w:hAnsi="Calisto MT"/>
              <w:sz w:val="24"/>
              <w:szCs w:val="24"/>
            </w:rPr>
          </w:pPr>
          <w:r w:rsidRPr="00547DB8">
            <w:rPr>
              <w:rFonts w:ascii="Calisto MT" w:hAnsi="Calisto MT"/>
              <w:noProof/>
              <w:sz w:val="24"/>
              <w:szCs w:val="24"/>
            </w:rPr>
            <w:drawing>
              <wp:inline distT="0" distB="0" distL="0" distR="0" wp14:anchorId="2C2D2B41" wp14:editId="5BE12FDB">
                <wp:extent cx="340360" cy="390351"/>
                <wp:effectExtent l="19050" t="0" r="254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cstate="print"/>
                        <a:stretch>
                          <a:fillRect/>
                        </a:stretch>
                      </pic:blipFill>
                      <pic:spPr>
                        <a:xfrm>
                          <a:off x="0" y="0"/>
                          <a:ext cx="341847" cy="392056"/>
                        </a:xfrm>
                        <a:prstGeom prst="rect">
                          <a:avLst/>
                        </a:prstGeom>
                      </pic:spPr>
                    </pic:pic>
                  </a:graphicData>
                </a:graphic>
              </wp:inline>
            </w:drawing>
          </w:r>
        </w:p>
      </w:tc>
      <w:tc>
        <w:tcPr>
          <w:tcW w:w="6932" w:type="dxa"/>
          <w:shd w:val="clear" w:color="auto" w:fill="808080" w:themeFill="background1" w:themeFillShade="80"/>
          <w:vAlign w:val="center"/>
        </w:tcPr>
        <w:p w14:paraId="18511434" w14:textId="77777777" w:rsidR="00563C83" w:rsidRPr="00E17B02" w:rsidRDefault="00563C83" w:rsidP="00F26FF6">
          <w:pPr>
            <w:jc w:val="center"/>
            <w:rPr>
              <w:rFonts w:ascii="Century Gothic" w:hAnsi="Century Gothic"/>
              <w:color w:val="FFFFFF" w:themeColor="background1"/>
              <w:sz w:val="32"/>
              <w:szCs w:val="32"/>
            </w:rPr>
          </w:pPr>
          <w:r w:rsidRPr="00E17B02">
            <w:rPr>
              <w:rFonts w:ascii="Century Gothic" w:hAnsi="Century Gothic"/>
              <w:color w:val="FFFFFF" w:themeColor="background1"/>
              <w:sz w:val="32"/>
              <w:szCs w:val="32"/>
            </w:rPr>
            <w:t>Role Profile</w:t>
          </w:r>
        </w:p>
      </w:tc>
    </w:tr>
    <w:tr w:rsidR="00563C83" w:rsidRPr="00547DB8" w14:paraId="3D337B4F" w14:textId="77777777" w:rsidTr="00F26FF6">
      <w:trPr>
        <w:trHeight w:val="637"/>
      </w:trPr>
      <w:tc>
        <w:tcPr>
          <w:tcW w:w="2310" w:type="dxa"/>
          <w:shd w:val="clear" w:color="auto" w:fill="808080" w:themeFill="background1" w:themeFillShade="80"/>
          <w:vAlign w:val="center"/>
        </w:tcPr>
        <w:p w14:paraId="5F73365D" w14:textId="77777777" w:rsidR="00563C83" w:rsidRPr="00E17B02" w:rsidRDefault="00563C83" w:rsidP="00F26FF6">
          <w:pPr>
            <w:rPr>
              <w:rFonts w:ascii="Century Gothic" w:hAnsi="Century Gothic"/>
              <w:color w:val="FFFFFF" w:themeColor="background1"/>
              <w:sz w:val="24"/>
              <w:szCs w:val="24"/>
            </w:rPr>
          </w:pPr>
          <w:r w:rsidRPr="00E17B02">
            <w:rPr>
              <w:rFonts w:ascii="Century Gothic" w:hAnsi="Century Gothic"/>
              <w:color w:val="FFFFFF" w:themeColor="background1"/>
              <w:sz w:val="24"/>
              <w:szCs w:val="24"/>
            </w:rPr>
            <w:t>Job Title</w:t>
          </w:r>
        </w:p>
      </w:tc>
      <w:tc>
        <w:tcPr>
          <w:tcW w:w="6932" w:type="dxa"/>
          <w:vAlign w:val="center"/>
        </w:tcPr>
        <w:p w14:paraId="61F98A17" w14:textId="77777777" w:rsidR="00563C83" w:rsidRPr="00E17B02" w:rsidRDefault="00DD7B4F" w:rsidP="00DD7B4F">
          <w:pPr>
            <w:rPr>
              <w:rFonts w:ascii="Century Gothic" w:hAnsi="Century Gothic"/>
              <w:b/>
              <w:sz w:val="24"/>
              <w:szCs w:val="24"/>
            </w:rPr>
          </w:pPr>
          <w:r w:rsidRPr="00E17B02">
            <w:rPr>
              <w:rFonts w:ascii="Century Gothic" w:hAnsi="Century Gothic"/>
              <w:b/>
              <w:sz w:val="24"/>
              <w:szCs w:val="24"/>
            </w:rPr>
            <w:t>Housekeeper</w:t>
          </w:r>
        </w:p>
      </w:tc>
    </w:tr>
  </w:tbl>
  <w:p w14:paraId="7B0E4F33" w14:textId="77777777"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EA11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059C7"/>
    <w:multiLevelType w:val="hybridMultilevel"/>
    <w:tmpl w:val="D31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54FB"/>
    <w:multiLevelType w:val="hybridMultilevel"/>
    <w:tmpl w:val="B9AA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6284C"/>
    <w:multiLevelType w:val="hybridMultilevel"/>
    <w:tmpl w:val="28F489D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5762A"/>
    <w:multiLevelType w:val="hybridMultilevel"/>
    <w:tmpl w:val="D9C017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174FF"/>
    <w:multiLevelType w:val="hybridMultilevel"/>
    <w:tmpl w:val="627A6D44"/>
    <w:lvl w:ilvl="0" w:tplc="D5BC1780">
      <w:start w:val="1"/>
      <w:numFmt w:val="decimal"/>
      <w:lvlText w:val="%1."/>
      <w:lvlJc w:val="left"/>
      <w:pPr>
        <w:ind w:left="360" w:hanging="360"/>
      </w:pPr>
      <w:rPr>
        <w:rFonts w:ascii="Gill Sans MT" w:hAnsi="Gill Sans MT" w:hint="default"/>
        <w:b/>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45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F401DC"/>
    <w:multiLevelType w:val="hybridMultilevel"/>
    <w:tmpl w:val="229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D366F"/>
    <w:multiLevelType w:val="hybridMultilevel"/>
    <w:tmpl w:val="86EE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76AD5"/>
    <w:multiLevelType w:val="hybridMultilevel"/>
    <w:tmpl w:val="9B8016B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C15A1E"/>
    <w:multiLevelType w:val="hybridMultilevel"/>
    <w:tmpl w:val="0A3CFC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13D68"/>
    <w:multiLevelType w:val="hybridMultilevel"/>
    <w:tmpl w:val="02549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5322C"/>
    <w:multiLevelType w:val="hybridMultilevel"/>
    <w:tmpl w:val="0744F59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08449A"/>
    <w:multiLevelType w:val="hybridMultilevel"/>
    <w:tmpl w:val="294C9A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836CC9"/>
    <w:multiLevelType w:val="hybridMultilevel"/>
    <w:tmpl w:val="C97C4C34"/>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A96A78"/>
    <w:multiLevelType w:val="hybridMultilevel"/>
    <w:tmpl w:val="A67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838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7"/>
  </w:num>
  <w:num w:numId="3">
    <w:abstractNumId w:val="9"/>
  </w:num>
  <w:num w:numId="4">
    <w:abstractNumId w:val="8"/>
  </w:num>
  <w:num w:numId="5">
    <w:abstractNumId w:val="24"/>
  </w:num>
  <w:num w:numId="6">
    <w:abstractNumId w:val="6"/>
  </w:num>
  <w:num w:numId="7">
    <w:abstractNumId w:val="11"/>
  </w:num>
  <w:num w:numId="8">
    <w:abstractNumId w:val="23"/>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8"/>
  </w:num>
  <w:num w:numId="14">
    <w:abstractNumId w:val="13"/>
  </w:num>
  <w:num w:numId="15">
    <w:abstractNumId w:val="28"/>
  </w:num>
  <w:num w:numId="16">
    <w:abstractNumId w:val="2"/>
  </w:num>
  <w:num w:numId="17">
    <w:abstractNumId w:val="10"/>
  </w:num>
  <w:num w:numId="18">
    <w:abstractNumId w:val="21"/>
  </w:num>
  <w:num w:numId="19">
    <w:abstractNumId w:val="22"/>
  </w:num>
  <w:num w:numId="20">
    <w:abstractNumId w:val="16"/>
  </w:num>
  <w:num w:numId="21">
    <w:abstractNumId w:val="25"/>
  </w:num>
  <w:num w:numId="22">
    <w:abstractNumId w:val="4"/>
  </w:num>
  <w:num w:numId="23">
    <w:abstractNumId w:val="17"/>
  </w:num>
  <w:num w:numId="24">
    <w:abstractNumId w:val="12"/>
  </w:num>
  <w:num w:numId="25">
    <w:abstractNumId w:val="26"/>
  </w:num>
  <w:num w:numId="26">
    <w:abstractNumId w:val="29"/>
  </w:num>
  <w:num w:numId="27">
    <w:abstractNumId w:val="3"/>
  </w:num>
  <w:num w:numId="28">
    <w:abstractNumId w:val="1"/>
  </w:num>
  <w:num w:numId="29">
    <w:abstractNumId w:val="5"/>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65730"/>
    <w:rsid w:val="0007383B"/>
    <w:rsid w:val="000800AA"/>
    <w:rsid w:val="00086C29"/>
    <w:rsid w:val="00094BFD"/>
    <w:rsid w:val="000E0E58"/>
    <w:rsid w:val="000E292B"/>
    <w:rsid w:val="00121995"/>
    <w:rsid w:val="00192725"/>
    <w:rsid w:val="001A7DD4"/>
    <w:rsid w:val="001B0AC8"/>
    <w:rsid w:val="001C3B0E"/>
    <w:rsid w:val="001D0300"/>
    <w:rsid w:val="00214DD8"/>
    <w:rsid w:val="00244815"/>
    <w:rsid w:val="0024678D"/>
    <w:rsid w:val="00251F53"/>
    <w:rsid w:val="00265121"/>
    <w:rsid w:val="00270D4D"/>
    <w:rsid w:val="002718FD"/>
    <w:rsid w:val="002A73B3"/>
    <w:rsid w:val="002B7F66"/>
    <w:rsid w:val="002C19EE"/>
    <w:rsid w:val="002D6AA7"/>
    <w:rsid w:val="002D7DF0"/>
    <w:rsid w:val="00301D08"/>
    <w:rsid w:val="00302B87"/>
    <w:rsid w:val="0030311B"/>
    <w:rsid w:val="00380A3F"/>
    <w:rsid w:val="00383509"/>
    <w:rsid w:val="00391855"/>
    <w:rsid w:val="003C3CB2"/>
    <w:rsid w:val="003D5D69"/>
    <w:rsid w:val="003E4C9B"/>
    <w:rsid w:val="003F1F6C"/>
    <w:rsid w:val="004026D9"/>
    <w:rsid w:val="004529D8"/>
    <w:rsid w:val="004530D6"/>
    <w:rsid w:val="00472CD3"/>
    <w:rsid w:val="004936E9"/>
    <w:rsid w:val="00501634"/>
    <w:rsid w:val="00547661"/>
    <w:rsid w:val="00547DB8"/>
    <w:rsid w:val="00547E19"/>
    <w:rsid w:val="00563C83"/>
    <w:rsid w:val="00576AA3"/>
    <w:rsid w:val="00590F0F"/>
    <w:rsid w:val="005F3211"/>
    <w:rsid w:val="00651C6D"/>
    <w:rsid w:val="00674664"/>
    <w:rsid w:val="006F03CA"/>
    <w:rsid w:val="006F272F"/>
    <w:rsid w:val="007148CC"/>
    <w:rsid w:val="00742F80"/>
    <w:rsid w:val="007A4361"/>
    <w:rsid w:val="007B0937"/>
    <w:rsid w:val="007B137A"/>
    <w:rsid w:val="007B1E37"/>
    <w:rsid w:val="007F2CB6"/>
    <w:rsid w:val="007F7CCC"/>
    <w:rsid w:val="00813FB1"/>
    <w:rsid w:val="008140D4"/>
    <w:rsid w:val="00822D2B"/>
    <w:rsid w:val="008255C7"/>
    <w:rsid w:val="00867ACA"/>
    <w:rsid w:val="00871D6A"/>
    <w:rsid w:val="0087720C"/>
    <w:rsid w:val="008A36FC"/>
    <w:rsid w:val="00995449"/>
    <w:rsid w:val="009971E6"/>
    <w:rsid w:val="009A7901"/>
    <w:rsid w:val="009B65A9"/>
    <w:rsid w:val="009C686D"/>
    <w:rsid w:val="009E7381"/>
    <w:rsid w:val="00A55443"/>
    <w:rsid w:val="00A645FF"/>
    <w:rsid w:val="00A92D6C"/>
    <w:rsid w:val="00AB3F91"/>
    <w:rsid w:val="00B10300"/>
    <w:rsid w:val="00B145C7"/>
    <w:rsid w:val="00B91D65"/>
    <w:rsid w:val="00B954C2"/>
    <w:rsid w:val="00BB7A5C"/>
    <w:rsid w:val="00BC3A3A"/>
    <w:rsid w:val="00BD6A1D"/>
    <w:rsid w:val="00BD6CD3"/>
    <w:rsid w:val="00BF328E"/>
    <w:rsid w:val="00C230C2"/>
    <w:rsid w:val="00CD6B38"/>
    <w:rsid w:val="00CE00AB"/>
    <w:rsid w:val="00D12B57"/>
    <w:rsid w:val="00D334D8"/>
    <w:rsid w:val="00D529B3"/>
    <w:rsid w:val="00D82960"/>
    <w:rsid w:val="00D93CD1"/>
    <w:rsid w:val="00DD09D2"/>
    <w:rsid w:val="00DD7B4F"/>
    <w:rsid w:val="00E17B02"/>
    <w:rsid w:val="00E33609"/>
    <w:rsid w:val="00E40191"/>
    <w:rsid w:val="00EB66E1"/>
    <w:rsid w:val="00F2592F"/>
    <w:rsid w:val="00F61BD5"/>
    <w:rsid w:val="00F653A7"/>
    <w:rsid w:val="00F662A0"/>
    <w:rsid w:val="00FB2DE2"/>
    <w:rsid w:val="00FF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8B93"/>
  <w15:docId w15:val="{669823D6-8D45-469C-847C-BECEAFDB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334D8"/>
    <w:pPr>
      <w:keepNext/>
      <w:spacing w:after="0" w:line="240" w:lineRule="auto"/>
      <w:jc w:val="both"/>
      <w:outlineLvl w:val="1"/>
    </w:pPr>
    <w:rPr>
      <w:rFonts w:ascii="Times New Roman" w:eastAsia="Times New Roman" w:hAnsi="Times New Roman" w:cs="Times New Roman"/>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spacing w:after="0" w:line="240" w:lineRule="auto"/>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basedOn w:val="DefaultParagraphFont"/>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basedOn w:val="DefaultParagraphFont"/>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basedOn w:val="CommentTextChar"/>
    <w:link w:val="CommentSubject"/>
    <w:uiPriority w:val="99"/>
    <w:semiHidden/>
    <w:rsid w:val="0087720C"/>
    <w:rPr>
      <w:b/>
      <w:bCs/>
      <w:sz w:val="20"/>
      <w:szCs w:val="20"/>
    </w:rPr>
  </w:style>
  <w:style w:type="character" w:customStyle="1" w:styleId="Heading2Char">
    <w:name w:val="Heading 2 Char"/>
    <w:basedOn w:val="DefaultParagraphFont"/>
    <w:link w:val="Heading2"/>
    <w:rsid w:val="00D334D8"/>
    <w:rPr>
      <w:rFonts w:ascii="Times New Roman" w:eastAsia="Times New Roman" w:hAnsi="Times New Roman" w:cs="Times New Roman"/>
      <w:b/>
      <w:sz w:val="18"/>
      <w:szCs w:val="20"/>
      <w:lang w:eastAsia="en-US"/>
    </w:rPr>
  </w:style>
  <w:style w:type="paragraph" w:styleId="BodyText">
    <w:name w:val="Body Text"/>
    <w:basedOn w:val="Normal"/>
    <w:link w:val="BodyTextChar"/>
    <w:uiPriority w:val="99"/>
    <w:unhideWhenUsed/>
    <w:rsid w:val="00D334D8"/>
    <w:pPr>
      <w:spacing w:after="120"/>
    </w:pPr>
  </w:style>
  <w:style w:type="character" w:customStyle="1" w:styleId="BodyTextChar">
    <w:name w:val="Body Text Char"/>
    <w:basedOn w:val="DefaultParagraphFont"/>
    <w:link w:val="BodyText"/>
    <w:uiPriority w:val="99"/>
    <w:rsid w:val="00D334D8"/>
  </w:style>
  <w:style w:type="paragraph" w:styleId="NoSpacing">
    <w:name w:val="No Spacing"/>
    <w:uiPriority w:val="1"/>
    <w:qFormat/>
    <w:rsid w:val="00590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0579E-2793-4718-9096-8D039B36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markdale</dc:creator>
  <cp:lastModifiedBy>Ann Marie Torpey</cp:lastModifiedBy>
  <cp:revision>6</cp:revision>
  <cp:lastPrinted>2022-04-11T11:59:00Z</cp:lastPrinted>
  <dcterms:created xsi:type="dcterms:W3CDTF">2021-10-15T13:25:00Z</dcterms:created>
  <dcterms:modified xsi:type="dcterms:W3CDTF">2022-04-11T11:59:00Z</dcterms:modified>
</cp:coreProperties>
</file>