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1C3B0E" w:rsidRPr="00547DB8" w:rsidTr="00772FCD">
        <w:tc>
          <w:tcPr>
            <w:tcW w:w="2310" w:type="dxa"/>
            <w:shd w:val="clear" w:color="auto" w:fill="808080" w:themeFill="background1" w:themeFillShade="80"/>
          </w:tcPr>
          <w:p w:rsidR="00563C83" w:rsidRDefault="00563C83" w:rsidP="00547DB8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  <w:p w:rsidR="001C3B0E" w:rsidRPr="00547DB8" w:rsidRDefault="00563C83" w:rsidP="00547DB8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S</w:t>
            </w:r>
            <w:r w:rsidR="001C3B0E" w:rsidRPr="00547DB8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alary</w:t>
            </w:r>
            <w:r w:rsidR="001C3B0E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range</w:t>
            </w:r>
          </w:p>
        </w:tc>
        <w:tc>
          <w:tcPr>
            <w:tcW w:w="6932" w:type="dxa"/>
          </w:tcPr>
          <w:p w:rsidR="001C3B0E" w:rsidRDefault="001C3B0E" w:rsidP="00547DB8">
            <w:pPr>
              <w:rPr>
                <w:rFonts w:ascii="Calisto MT" w:hAnsi="Calisto MT"/>
                <w:sz w:val="24"/>
                <w:szCs w:val="24"/>
              </w:rPr>
            </w:pPr>
          </w:p>
          <w:p w:rsidR="00B10300" w:rsidRPr="002D6AA7" w:rsidRDefault="003E4C9B" w:rsidP="00B145C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National Living Wage</w:t>
            </w:r>
          </w:p>
        </w:tc>
      </w:tr>
      <w:tr w:rsidR="001C3B0E" w:rsidRPr="00547DB8" w:rsidTr="003F5284">
        <w:tc>
          <w:tcPr>
            <w:tcW w:w="2310" w:type="dxa"/>
            <w:shd w:val="clear" w:color="auto" w:fill="808080" w:themeFill="background1" w:themeFillShade="80"/>
          </w:tcPr>
          <w:p w:rsidR="001C3B0E" w:rsidRPr="00547DB8" w:rsidRDefault="001C3B0E" w:rsidP="00547DB8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2B7F66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Contract</w:t>
            </w:r>
          </w:p>
        </w:tc>
        <w:tc>
          <w:tcPr>
            <w:tcW w:w="6932" w:type="dxa"/>
          </w:tcPr>
          <w:p w:rsidR="001C3B0E" w:rsidRPr="002D6AA7" w:rsidRDefault="00D82960" w:rsidP="00547DB8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Various</w:t>
            </w:r>
          </w:p>
        </w:tc>
      </w:tr>
      <w:tr w:rsidR="001C3B0E" w:rsidRPr="00547DB8" w:rsidTr="00056ACF">
        <w:tc>
          <w:tcPr>
            <w:tcW w:w="2310" w:type="dxa"/>
            <w:shd w:val="clear" w:color="auto" w:fill="808080" w:themeFill="background1" w:themeFillShade="80"/>
          </w:tcPr>
          <w:p w:rsidR="001C3B0E" w:rsidRPr="002B7F66" w:rsidRDefault="001C3B0E" w:rsidP="00547DB8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2B7F66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Main location</w:t>
            </w:r>
          </w:p>
        </w:tc>
        <w:tc>
          <w:tcPr>
            <w:tcW w:w="6932" w:type="dxa"/>
          </w:tcPr>
          <w:p w:rsidR="001C3B0E" w:rsidRPr="002D6AA7" w:rsidRDefault="00B10300" w:rsidP="00547DB8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Portland College </w:t>
            </w:r>
          </w:p>
        </w:tc>
      </w:tr>
      <w:tr w:rsidR="001C3B0E" w:rsidRPr="00547DB8" w:rsidTr="0064155C">
        <w:tc>
          <w:tcPr>
            <w:tcW w:w="2310" w:type="dxa"/>
            <w:shd w:val="clear" w:color="auto" w:fill="808080" w:themeFill="background1" w:themeFillShade="80"/>
          </w:tcPr>
          <w:p w:rsidR="001C3B0E" w:rsidRPr="00547DB8" w:rsidRDefault="001C3B0E" w:rsidP="00547DB8">
            <w:pPr>
              <w:rPr>
                <w:rFonts w:ascii="Gill Sans MT" w:hAnsi="Gill Sans MT"/>
                <w:sz w:val="24"/>
                <w:szCs w:val="24"/>
              </w:rPr>
            </w:pPr>
            <w:r w:rsidRPr="002B7F66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Hours and basis</w:t>
            </w:r>
          </w:p>
        </w:tc>
        <w:tc>
          <w:tcPr>
            <w:tcW w:w="6932" w:type="dxa"/>
          </w:tcPr>
          <w:p w:rsidR="001C3B0E" w:rsidRPr="002D6AA7" w:rsidRDefault="00D82960" w:rsidP="00547DB8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Vari</w:t>
            </w:r>
            <w:r w:rsidR="00F2592F">
              <w:rPr>
                <w:rFonts w:ascii="Calisto MT" w:hAnsi="Calisto MT"/>
                <w:sz w:val="24"/>
                <w:szCs w:val="24"/>
              </w:rPr>
              <w:t>able</w:t>
            </w:r>
          </w:p>
        </w:tc>
      </w:tr>
      <w:tr w:rsidR="001C3B0E" w:rsidRPr="00547DB8" w:rsidTr="00632BA5">
        <w:tc>
          <w:tcPr>
            <w:tcW w:w="2310" w:type="dxa"/>
            <w:shd w:val="clear" w:color="auto" w:fill="808080" w:themeFill="background1" w:themeFillShade="80"/>
          </w:tcPr>
          <w:p w:rsidR="001C3B0E" w:rsidRPr="00547DB8" w:rsidRDefault="001C3B0E" w:rsidP="00547DB8">
            <w:pPr>
              <w:rPr>
                <w:rFonts w:ascii="Gill Sans MT" w:hAnsi="Gill Sans MT"/>
                <w:sz w:val="24"/>
                <w:szCs w:val="24"/>
              </w:rPr>
            </w:pPr>
            <w:r w:rsidRPr="00547DB8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Reports to</w:t>
            </w:r>
          </w:p>
        </w:tc>
        <w:tc>
          <w:tcPr>
            <w:tcW w:w="6932" w:type="dxa"/>
          </w:tcPr>
          <w:p w:rsidR="001C3B0E" w:rsidRPr="002D6AA7" w:rsidRDefault="004936E9" w:rsidP="00547DB8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Enterprise Manager</w:t>
            </w:r>
          </w:p>
        </w:tc>
      </w:tr>
      <w:tr w:rsidR="001C3B0E" w:rsidRPr="00547DB8" w:rsidTr="007D5934">
        <w:tc>
          <w:tcPr>
            <w:tcW w:w="2310" w:type="dxa"/>
            <w:shd w:val="clear" w:color="auto" w:fill="808080" w:themeFill="background1" w:themeFillShade="80"/>
          </w:tcPr>
          <w:p w:rsidR="001C3B0E" w:rsidRPr="00547DB8" w:rsidRDefault="001C3B0E" w:rsidP="00547D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932" w:type="dxa"/>
          </w:tcPr>
          <w:p w:rsidR="001C3B0E" w:rsidRPr="002D6AA7" w:rsidRDefault="001C3B0E" w:rsidP="00547DB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C3B0E" w:rsidRPr="00547DB8" w:rsidTr="00E33F5B">
        <w:tc>
          <w:tcPr>
            <w:tcW w:w="2310" w:type="dxa"/>
            <w:shd w:val="clear" w:color="auto" w:fill="808080" w:themeFill="background1" w:themeFillShade="80"/>
          </w:tcPr>
          <w:p w:rsidR="001C3B0E" w:rsidRPr="007B1E37" w:rsidRDefault="007B1E37" w:rsidP="00547DB8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Date of issue</w:t>
            </w:r>
          </w:p>
        </w:tc>
        <w:tc>
          <w:tcPr>
            <w:tcW w:w="6932" w:type="dxa"/>
          </w:tcPr>
          <w:p w:rsidR="001C3B0E" w:rsidRPr="002D6AA7" w:rsidRDefault="00C2560E" w:rsidP="00547DB8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November</w:t>
            </w:r>
            <w:r w:rsidR="00D82960">
              <w:rPr>
                <w:rFonts w:ascii="Calisto MT" w:hAnsi="Calisto MT"/>
                <w:sz w:val="24"/>
                <w:szCs w:val="24"/>
              </w:rPr>
              <w:t xml:space="preserve"> 2016</w:t>
            </w:r>
          </w:p>
        </w:tc>
      </w:tr>
    </w:tbl>
    <w:p w:rsidR="001E6E1F" w:rsidRDefault="00127181" w:rsidP="00547DB8">
      <w:pPr>
        <w:spacing w:after="0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30C2" w:rsidTr="00F26FF6">
        <w:tc>
          <w:tcPr>
            <w:tcW w:w="9242" w:type="dxa"/>
            <w:shd w:val="clear" w:color="auto" w:fill="808080" w:themeFill="background1" w:themeFillShade="80"/>
          </w:tcPr>
          <w:p w:rsidR="00C230C2" w:rsidRPr="00547DB8" w:rsidRDefault="00C230C2" w:rsidP="00F26FF6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547DB8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Why Portland College needs this role</w:t>
            </w:r>
          </w:p>
        </w:tc>
      </w:tr>
      <w:tr w:rsidR="00C230C2" w:rsidTr="00F26FF6">
        <w:tc>
          <w:tcPr>
            <w:tcW w:w="9242" w:type="dxa"/>
          </w:tcPr>
          <w:p w:rsidR="007B137A" w:rsidRDefault="00214DD8" w:rsidP="002C19EE">
            <w:pPr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</w:pPr>
            <w:r w:rsidRPr="00065730"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  <w:t xml:space="preserve">Portland College is a vibrant national college for people with a wide range of disabilities and associated learning difficulties. </w:t>
            </w:r>
          </w:p>
          <w:p w:rsidR="002C19EE" w:rsidRDefault="002C19EE" w:rsidP="00C2560E">
            <w:pPr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  <w:t>The Catering Department provide</w:t>
            </w:r>
            <w:r w:rsidR="00C2560E"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  <w:t xml:space="preserve"> a</w:t>
            </w:r>
            <w:r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  <w:t xml:space="preserve"> high quality</w:t>
            </w:r>
            <w:r w:rsidR="00C2560E"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  <w:t xml:space="preserve"> Cateri</w:t>
            </w:r>
            <w:r w:rsidR="00D334D8"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  <w:t>ng and Hospitality</w:t>
            </w:r>
            <w:r w:rsidR="00C2560E"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  <w:t xml:space="preserve"> service</w:t>
            </w:r>
            <w:r w:rsidR="00D334D8"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  <w:t xml:space="preserve"> for</w:t>
            </w:r>
            <w:r>
              <w:rPr>
                <w:rFonts w:ascii="Calisto MT" w:hAnsi="Calisto MT"/>
                <w:color w:val="000000"/>
                <w:sz w:val="24"/>
                <w:szCs w:val="24"/>
                <w:shd w:val="clear" w:color="auto" w:fill="FFFFFF"/>
              </w:rPr>
              <w:t xml:space="preserve"> external functions and events. </w:t>
            </w:r>
          </w:p>
          <w:p w:rsidR="008D5730" w:rsidRDefault="008D5730" w:rsidP="00C2560E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230C2" w:rsidTr="00F26FF6">
        <w:tc>
          <w:tcPr>
            <w:tcW w:w="9242" w:type="dxa"/>
            <w:shd w:val="clear" w:color="auto" w:fill="808080" w:themeFill="background1" w:themeFillShade="80"/>
          </w:tcPr>
          <w:p w:rsidR="00C230C2" w:rsidRPr="00547DB8" w:rsidRDefault="00C230C2" w:rsidP="009A7901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547DB8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What you will be doing</w:t>
            </w:r>
          </w:p>
        </w:tc>
      </w:tr>
      <w:tr w:rsidR="00C230C2" w:rsidTr="00F26FF6">
        <w:tc>
          <w:tcPr>
            <w:tcW w:w="9242" w:type="dxa"/>
            <w:shd w:val="clear" w:color="auto" w:fill="FFFFFF" w:themeFill="background1"/>
          </w:tcPr>
          <w:p w:rsidR="00C2560E" w:rsidRDefault="00C2560E" w:rsidP="00C2560E">
            <w:pPr>
              <w:jc w:val="both"/>
              <w:rPr>
                <w:rFonts w:ascii="Gill Sans MT" w:hAnsi="Gill Sans MT" w:cs="Tahoma"/>
                <w:b/>
                <w:bCs/>
              </w:rPr>
            </w:pPr>
            <w:r w:rsidRPr="00C2560E">
              <w:rPr>
                <w:rFonts w:ascii="Gill Sans MT" w:hAnsi="Gill Sans MT" w:cs="Tahoma"/>
                <w:b/>
                <w:bCs/>
              </w:rPr>
              <w:t>Serving, Waiting and Customer Service</w:t>
            </w:r>
            <w:r w:rsidRPr="00C2560E">
              <w:rPr>
                <w:rFonts w:ascii="Gill Sans MT" w:hAnsi="Gill Sans MT" w:cs="Tahoma"/>
                <w:b/>
                <w:bCs/>
              </w:rPr>
              <w:tab/>
            </w:r>
            <w:r w:rsidRPr="00C2560E">
              <w:rPr>
                <w:rFonts w:ascii="Gill Sans MT" w:hAnsi="Gill Sans MT" w:cs="Tahoma"/>
                <w:b/>
                <w:bCs/>
              </w:rPr>
              <w:tab/>
              <w:t xml:space="preserve">          </w:t>
            </w:r>
          </w:p>
          <w:p w:rsidR="00C2560E" w:rsidRPr="00C2560E" w:rsidRDefault="00C2560E" w:rsidP="00C2560E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jc w:val="both"/>
              <w:rPr>
                <w:rFonts w:ascii="Calisto MT" w:hAnsi="Calisto MT" w:cs="Tahoma"/>
                <w:b/>
                <w:bCs/>
                <w:sz w:val="24"/>
                <w:szCs w:val="24"/>
              </w:rPr>
            </w:pPr>
            <w:r w:rsidRPr="00C2560E">
              <w:rPr>
                <w:rFonts w:ascii="Calisto MT" w:hAnsi="Calisto MT" w:cs="Tahoma"/>
                <w:color w:val="000000"/>
                <w:sz w:val="24"/>
                <w:szCs w:val="24"/>
              </w:rPr>
              <w:t>Serving customers in the College’s bars</w:t>
            </w:r>
          </w:p>
          <w:p w:rsidR="00C2560E" w:rsidRPr="006962E5" w:rsidRDefault="00C2560E" w:rsidP="00C2560E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ind w:left="426" w:hanging="426"/>
              <w:jc w:val="both"/>
              <w:rPr>
                <w:rFonts w:ascii="Calisto MT" w:hAnsi="Calisto MT" w:cs="Tahoma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ahoma"/>
                <w:color w:val="000000"/>
                <w:sz w:val="24"/>
                <w:szCs w:val="24"/>
              </w:rPr>
              <w:t>Assisting with the maintenance and cleanliness of the College’s bars</w:t>
            </w:r>
          </w:p>
          <w:p w:rsidR="00C2560E" w:rsidRPr="006962E5" w:rsidRDefault="00C2560E" w:rsidP="00C2560E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ind w:left="426" w:hanging="426"/>
              <w:jc w:val="both"/>
              <w:rPr>
                <w:rFonts w:ascii="Calisto MT" w:hAnsi="Calisto MT" w:cs="Tahoma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ahoma"/>
                <w:color w:val="000000"/>
                <w:sz w:val="24"/>
                <w:szCs w:val="24"/>
              </w:rPr>
              <w:t>Providing a quality service to customer when serving behind the bar</w:t>
            </w:r>
          </w:p>
          <w:p w:rsidR="00C2560E" w:rsidRPr="006962E5" w:rsidRDefault="00C2560E" w:rsidP="00C2560E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ind w:left="426" w:hanging="426"/>
              <w:jc w:val="both"/>
              <w:rPr>
                <w:rFonts w:ascii="Calisto MT" w:hAnsi="Calisto MT" w:cs="Tahoma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ahoma"/>
                <w:color w:val="000000"/>
                <w:sz w:val="24"/>
                <w:szCs w:val="24"/>
              </w:rPr>
              <w:t>Waiting on tables and clearing tables</w:t>
            </w:r>
          </w:p>
          <w:p w:rsidR="00C2560E" w:rsidRPr="006962E5" w:rsidRDefault="00C2560E" w:rsidP="00C2560E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ind w:left="426" w:hanging="426"/>
              <w:jc w:val="both"/>
              <w:rPr>
                <w:rFonts w:ascii="Calisto MT" w:hAnsi="Calisto MT" w:cs="Tahoma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ahoma"/>
                <w:color w:val="000000"/>
                <w:sz w:val="24"/>
                <w:szCs w:val="24"/>
              </w:rPr>
              <w:t>Setting up rooms as per the requirements of the event</w:t>
            </w:r>
          </w:p>
          <w:p w:rsidR="00C2560E" w:rsidRPr="006962E5" w:rsidRDefault="00C2560E" w:rsidP="00C2560E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ind w:left="426" w:hanging="426"/>
              <w:jc w:val="both"/>
              <w:rPr>
                <w:rFonts w:ascii="Calisto MT" w:hAnsi="Calisto MT" w:cs="Tahoma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ahoma"/>
                <w:color w:val="000000"/>
                <w:sz w:val="24"/>
                <w:szCs w:val="24"/>
              </w:rPr>
              <w:t xml:space="preserve">Handling money confidently </w:t>
            </w:r>
          </w:p>
          <w:p w:rsidR="00C2560E" w:rsidRDefault="00C2560E" w:rsidP="00C2560E">
            <w:pPr>
              <w:pStyle w:val="Heading2"/>
              <w:outlineLvl w:val="1"/>
              <w:rPr>
                <w:rFonts w:ascii="Gill Sans MT" w:hAnsi="Gill Sans MT" w:cs="Tahoma"/>
                <w:b w:val="0"/>
                <w:bCs/>
              </w:rPr>
            </w:pPr>
          </w:p>
          <w:p w:rsidR="00C2560E" w:rsidRPr="007D4A01" w:rsidRDefault="00C2560E" w:rsidP="00C2560E">
            <w:pPr>
              <w:pStyle w:val="Heading2"/>
              <w:outlineLvl w:val="1"/>
              <w:rPr>
                <w:rFonts w:ascii="Gill Sans MT" w:hAnsi="Gill Sans MT" w:cs="Tahoma"/>
                <w:bCs/>
                <w:sz w:val="24"/>
                <w:szCs w:val="24"/>
              </w:rPr>
            </w:pPr>
            <w:r>
              <w:rPr>
                <w:rFonts w:ascii="Gill Sans MT" w:hAnsi="Gill Sans MT" w:cs="Tahoma"/>
                <w:bCs/>
                <w:sz w:val="24"/>
                <w:szCs w:val="24"/>
              </w:rPr>
              <w:t>Cleaning, maintenance and restocking</w:t>
            </w:r>
          </w:p>
          <w:p w:rsidR="00C2560E" w:rsidRPr="005C0CD3" w:rsidRDefault="00C2560E" w:rsidP="00C2560E">
            <w:pPr>
              <w:numPr>
                <w:ilvl w:val="0"/>
                <w:numId w:val="21"/>
              </w:numPr>
              <w:tabs>
                <w:tab w:val="clear" w:pos="720"/>
              </w:tabs>
              <w:ind w:left="426" w:hanging="426"/>
              <w:jc w:val="both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color w:val="000000"/>
                <w:sz w:val="24"/>
                <w:szCs w:val="24"/>
              </w:rPr>
              <w:t>Dishwashing</w:t>
            </w:r>
          </w:p>
          <w:p w:rsidR="00C2560E" w:rsidRPr="005C0CD3" w:rsidRDefault="00C2560E" w:rsidP="00C2560E">
            <w:pPr>
              <w:numPr>
                <w:ilvl w:val="0"/>
                <w:numId w:val="21"/>
              </w:numPr>
              <w:tabs>
                <w:tab w:val="clear" w:pos="720"/>
              </w:tabs>
              <w:ind w:left="426" w:hanging="426"/>
              <w:jc w:val="both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color w:val="000000"/>
                <w:sz w:val="24"/>
                <w:szCs w:val="24"/>
              </w:rPr>
              <w:t>Assisting with the cleaning, stock rotation and restocking of the College’s bars</w:t>
            </w:r>
          </w:p>
          <w:p w:rsidR="00C2560E" w:rsidRPr="005C0CD3" w:rsidRDefault="00C2560E" w:rsidP="00C2560E">
            <w:pPr>
              <w:numPr>
                <w:ilvl w:val="0"/>
                <w:numId w:val="21"/>
              </w:numPr>
              <w:tabs>
                <w:tab w:val="clear" w:pos="720"/>
              </w:tabs>
              <w:ind w:left="426" w:hanging="426"/>
              <w:jc w:val="both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color w:val="000000"/>
                <w:sz w:val="24"/>
                <w:szCs w:val="24"/>
              </w:rPr>
              <w:t>Assisting with the security of daily takings</w:t>
            </w:r>
          </w:p>
          <w:p w:rsidR="00C2560E" w:rsidRPr="005C0CD3" w:rsidRDefault="00C2560E" w:rsidP="00C2560E">
            <w:pPr>
              <w:numPr>
                <w:ilvl w:val="0"/>
                <w:numId w:val="21"/>
              </w:numPr>
              <w:tabs>
                <w:tab w:val="clear" w:pos="720"/>
              </w:tabs>
              <w:ind w:left="426" w:hanging="426"/>
              <w:jc w:val="both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color w:val="000000"/>
                <w:sz w:val="24"/>
                <w:szCs w:val="24"/>
              </w:rPr>
              <w:t>Reporting any maintenance issues or breakages to the Hospitality Manager</w:t>
            </w:r>
          </w:p>
          <w:p w:rsidR="00C2560E" w:rsidRDefault="00C2560E" w:rsidP="00C2560E">
            <w:pPr>
              <w:numPr>
                <w:ilvl w:val="0"/>
                <w:numId w:val="21"/>
              </w:numPr>
              <w:tabs>
                <w:tab w:val="clear" w:pos="720"/>
              </w:tabs>
              <w:ind w:left="426" w:hanging="426"/>
              <w:jc w:val="both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color w:val="000000"/>
                <w:sz w:val="24"/>
                <w:szCs w:val="24"/>
              </w:rPr>
              <w:t>Assisting with promotions and special events</w:t>
            </w:r>
          </w:p>
          <w:p w:rsidR="00C2560E" w:rsidRPr="00C2560E" w:rsidRDefault="00C2560E" w:rsidP="00C2560E">
            <w:pPr>
              <w:ind w:left="426"/>
              <w:jc w:val="both"/>
              <w:rPr>
                <w:rFonts w:ascii="Calisto MT" w:hAnsi="Calisto MT" w:cs="Tahoma"/>
                <w:sz w:val="24"/>
                <w:szCs w:val="24"/>
              </w:rPr>
            </w:pPr>
          </w:p>
        </w:tc>
      </w:tr>
      <w:tr w:rsidR="00C230C2" w:rsidTr="00F26FF6">
        <w:tc>
          <w:tcPr>
            <w:tcW w:w="9242" w:type="dxa"/>
            <w:shd w:val="clear" w:color="auto" w:fill="808080" w:themeFill="background1" w:themeFillShade="80"/>
          </w:tcPr>
          <w:p w:rsidR="00C230C2" w:rsidRPr="00547DB8" w:rsidRDefault="00C230C2" w:rsidP="009A7901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547DB8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Key results we want to see from this role</w:t>
            </w:r>
          </w:p>
        </w:tc>
      </w:tr>
      <w:tr w:rsidR="00C230C2" w:rsidTr="00F26FF6">
        <w:tc>
          <w:tcPr>
            <w:tcW w:w="9242" w:type="dxa"/>
            <w:shd w:val="clear" w:color="auto" w:fill="FFFFFF" w:themeFill="background1"/>
          </w:tcPr>
          <w:p w:rsidR="006F03CA" w:rsidRDefault="009A7901" w:rsidP="00C2560E">
            <w:pPr>
              <w:pStyle w:val="ListParagraph"/>
              <w:numPr>
                <w:ilvl w:val="0"/>
                <w:numId w:val="14"/>
              </w:numPr>
              <w:spacing w:after="120"/>
              <w:ind w:left="426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Positive feedback </w:t>
            </w:r>
            <w:r w:rsidR="00C2560E">
              <w:rPr>
                <w:rFonts w:ascii="Calisto MT" w:hAnsi="Calisto MT"/>
                <w:sz w:val="24"/>
                <w:szCs w:val="24"/>
              </w:rPr>
              <w:t xml:space="preserve">customers on the level of service provided at events </w:t>
            </w:r>
          </w:p>
          <w:p w:rsidR="001A7DD4" w:rsidRDefault="001A7DD4" w:rsidP="00C2560E">
            <w:pPr>
              <w:pStyle w:val="ListParagraph"/>
              <w:numPr>
                <w:ilvl w:val="0"/>
                <w:numId w:val="14"/>
              </w:numPr>
              <w:spacing w:after="120"/>
              <w:ind w:left="426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Being an effective role model for the standards of behaviour required by the college</w:t>
            </w:r>
          </w:p>
          <w:p w:rsidR="008D5730" w:rsidRDefault="008D5730" w:rsidP="008D5730">
            <w:pPr>
              <w:pStyle w:val="ListParagraph"/>
              <w:spacing w:after="120"/>
              <w:ind w:left="426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230C2" w:rsidTr="00F26FF6">
        <w:tc>
          <w:tcPr>
            <w:tcW w:w="9242" w:type="dxa"/>
            <w:shd w:val="clear" w:color="auto" w:fill="808080" w:themeFill="background1" w:themeFillShade="80"/>
          </w:tcPr>
          <w:p w:rsidR="00C230C2" w:rsidRPr="00317C03" w:rsidRDefault="00C230C2" w:rsidP="009A7901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317C03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Dimensions of the role</w:t>
            </w:r>
          </w:p>
        </w:tc>
      </w:tr>
      <w:tr w:rsidR="00C230C2" w:rsidTr="00F26FF6">
        <w:tc>
          <w:tcPr>
            <w:tcW w:w="9242" w:type="dxa"/>
            <w:shd w:val="clear" w:color="auto" w:fill="FFFFFF" w:themeFill="background1"/>
          </w:tcPr>
          <w:p w:rsidR="008D5730" w:rsidRDefault="008D5730" w:rsidP="008D5730">
            <w:pPr>
              <w:ind w:left="426"/>
              <w:jc w:val="both"/>
              <w:rPr>
                <w:rFonts w:ascii="Calisto MT" w:hAnsi="Calisto MT" w:cs="Tahoma"/>
                <w:sz w:val="24"/>
                <w:szCs w:val="24"/>
              </w:rPr>
            </w:pPr>
          </w:p>
          <w:p w:rsidR="008D5730" w:rsidRPr="00854F6F" w:rsidRDefault="008D5730" w:rsidP="008D5730">
            <w:pPr>
              <w:numPr>
                <w:ilvl w:val="0"/>
                <w:numId w:val="1"/>
              </w:numPr>
              <w:tabs>
                <w:tab w:val="clear" w:pos="360"/>
              </w:tabs>
              <w:ind w:left="426" w:hanging="425"/>
              <w:jc w:val="both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Provide an efficient and effective service to our customers whilst focusing on customer satisfaction and high quality services</w:t>
            </w:r>
          </w:p>
          <w:p w:rsidR="00C2560E" w:rsidRDefault="00C2560E" w:rsidP="00C2560E">
            <w:pPr>
              <w:numPr>
                <w:ilvl w:val="0"/>
                <w:numId w:val="1"/>
              </w:numPr>
              <w:tabs>
                <w:tab w:val="clear" w:pos="360"/>
              </w:tabs>
              <w:ind w:left="426" w:hanging="425"/>
              <w:jc w:val="both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To ensure all allocated duties are complete whilst on shift</w:t>
            </w:r>
          </w:p>
          <w:p w:rsidR="00C2560E" w:rsidRDefault="00C2560E" w:rsidP="00C2560E">
            <w:pPr>
              <w:numPr>
                <w:ilvl w:val="0"/>
                <w:numId w:val="1"/>
              </w:numPr>
              <w:tabs>
                <w:tab w:val="clear" w:pos="360"/>
              </w:tabs>
              <w:ind w:left="426" w:hanging="425"/>
              <w:jc w:val="both"/>
              <w:rPr>
                <w:rFonts w:ascii="Calisto MT" w:hAnsi="Calisto MT" w:cs="Tahoma"/>
                <w:sz w:val="24"/>
                <w:szCs w:val="24"/>
              </w:rPr>
            </w:pPr>
            <w:r w:rsidRPr="007D4A01">
              <w:rPr>
                <w:rFonts w:ascii="Calisto MT" w:hAnsi="Calisto MT" w:cs="Tahoma"/>
                <w:sz w:val="24"/>
                <w:szCs w:val="24"/>
              </w:rPr>
              <w:t xml:space="preserve">Report any </w:t>
            </w:r>
            <w:r>
              <w:rPr>
                <w:rFonts w:ascii="Calisto MT" w:hAnsi="Calisto MT" w:cs="Tahoma"/>
                <w:sz w:val="24"/>
                <w:szCs w:val="24"/>
              </w:rPr>
              <w:t xml:space="preserve">issues, problems or </w:t>
            </w:r>
            <w:r w:rsidRPr="007D4A01">
              <w:rPr>
                <w:rFonts w:ascii="Calisto MT" w:hAnsi="Calisto MT" w:cs="Tahoma"/>
                <w:sz w:val="24"/>
                <w:szCs w:val="24"/>
              </w:rPr>
              <w:t xml:space="preserve">Health &amp; Safety concerns to </w:t>
            </w:r>
            <w:r>
              <w:rPr>
                <w:rFonts w:ascii="Calisto MT" w:hAnsi="Calisto MT" w:cs="Tahoma"/>
                <w:sz w:val="24"/>
                <w:szCs w:val="24"/>
              </w:rPr>
              <w:t>the Enterprise</w:t>
            </w:r>
            <w:r w:rsidRPr="007D4A01">
              <w:rPr>
                <w:rFonts w:ascii="Calisto MT" w:hAnsi="Calisto MT" w:cs="Tahoma"/>
                <w:sz w:val="24"/>
                <w:szCs w:val="24"/>
              </w:rPr>
              <w:t xml:space="preserve"> Manager </w:t>
            </w:r>
          </w:p>
          <w:p w:rsidR="00C2560E" w:rsidRPr="007D4A01" w:rsidRDefault="00C2560E" w:rsidP="00C2560E">
            <w:pPr>
              <w:numPr>
                <w:ilvl w:val="0"/>
                <w:numId w:val="1"/>
              </w:numPr>
              <w:tabs>
                <w:tab w:val="clear" w:pos="360"/>
              </w:tabs>
              <w:ind w:left="426" w:hanging="425"/>
              <w:jc w:val="both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 xml:space="preserve">Able to work evenings and weekends as per the needs of the event </w:t>
            </w:r>
          </w:p>
          <w:p w:rsidR="00B10300" w:rsidRDefault="00D334D8" w:rsidP="00C2560E">
            <w:pPr>
              <w:pStyle w:val="Heading2"/>
              <w:outlineLvl w:val="1"/>
              <w:rPr>
                <w:rFonts w:ascii="Gill Sans MT" w:hAnsi="Gill Sans MT" w:cs="Tahoma"/>
                <w:sz w:val="22"/>
                <w:szCs w:val="22"/>
              </w:rPr>
            </w:pPr>
            <w:r w:rsidRPr="00525106">
              <w:rPr>
                <w:rFonts w:ascii="Gill Sans MT" w:hAnsi="Gill Sans MT" w:cs="Tahoma"/>
                <w:bCs/>
                <w:sz w:val="22"/>
                <w:szCs w:val="22"/>
              </w:rPr>
              <w:t xml:space="preserve">  </w:t>
            </w:r>
            <w:r w:rsidR="00C2560E">
              <w:rPr>
                <w:rFonts w:ascii="Gill Sans MT" w:hAnsi="Gill Sans MT" w:cs="Tahoma"/>
                <w:sz w:val="22"/>
                <w:szCs w:val="22"/>
              </w:rPr>
              <w:t xml:space="preserve">                              </w:t>
            </w:r>
          </w:p>
          <w:p w:rsidR="00C2560E" w:rsidRDefault="00C2560E" w:rsidP="00C2560E">
            <w:pPr>
              <w:rPr>
                <w:lang w:eastAsia="en-US"/>
              </w:rPr>
            </w:pPr>
          </w:p>
          <w:p w:rsidR="00C2560E" w:rsidRPr="00C2560E" w:rsidRDefault="00C2560E" w:rsidP="00C2560E">
            <w:pPr>
              <w:rPr>
                <w:lang w:eastAsia="en-US"/>
              </w:rPr>
            </w:pPr>
          </w:p>
        </w:tc>
      </w:tr>
      <w:tr w:rsidR="00C230C2" w:rsidTr="00F26FF6">
        <w:tc>
          <w:tcPr>
            <w:tcW w:w="9242" w:type="dxa"/>
            <w:shd w:val="clear" w:color="auto" w:fill="808080" w:themeFill="background1" w:themeFillShade="80"/>
          </w:tcPr>
          <w:p w:rsidR="00C230C2" w:rsidRPr="00317C03" w:rsidRDefault="00C230C2" w:rsidP="009A7901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317C03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lastRenderedPageBreak/>
              <w:t>Key work relationships</w:t>
            </w:r>
          </w:p>
        </w:tc>
      </w:tr>
      <w:tr w:rsidR="00C230C2" w:rsidTr="00F26FF6">
        <w:tc>
          <w:tcPr>
            <w:tcW w:w="9242" w:type="dxa"/>
            <w:shd w:val="clear" w:color="auto" w:fill="FFFFFF" w:themeFill="background1"/>
          </w:tcPr>
          <w:p w:rsidR="000800AA" w:rsidRPr="008D5730" w:rsidRDefault="008D5730" w:rsidP="008D5730">
            <w:pPr>
              <w:pStyle w:val="Heading2"/>
              <w:numPr>
                <w:ilvl w:val="0"/>
                <w:numId w:val="23"/>
              </w:numPr>
              <w:outlineLvl w:val="1"/>
              <w:rPr>
                <w:rFonts w:ascii="Gill Sans MT" w:hAnsi="Gill Sans MT" w:cs="Tahoma"/>
                <w:b w:val="0"/>
                <w:bCs/>
                <w:sz w:val="22"/>
                <w:szCs w:val="22"/>
              </w:rPr>
            </w:pPr>
            <w:r w:rsidRPr="008D5730">
              <w:rPr>
                <w:rFonts w:ascii="Gill Sans MT" w:hAnsi="Gill Sans MT" w:cs="Tahoma"/>
                <w:b w:val="0"/>
                <w:bCs/>
                <w:sz w:val="22"/>
                <w:szCs w:val="22"/>
              </w:rPr>
              <w:t>Working with the Catering and Hospitality team</w:t>
            </w:r>
          </w:p>
        </w:tc>
      </w:tr>
    </w:tbl>
    <w:p w:rsidR="00C230C2" w:rsidRDefault="00C230C2" w:rsidP="00547DB8">
      <w:pPr>
        <w:spacing w:after="0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7F66" w:rsidTr="002B7F66">
        <w:tc>
          <w:tcPr>
            <w:tcW w:w="9242" w:type="dxa"/>
            <w:shd w:val="clear" w:color="auto" w:fill="808080" w:themeFill="background1" w:themeFillShade="80"/>
          </w:tcPr>
          <w:p w:rsidR="002B7F66" w:rsidRPr="002B7F66" w:rsidRDefault="002B7F66" w:rsidP="00547DB8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2B7F66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  <w:tr w:rsidR="002B7F66" w:rsidTr="00547DB8">
        <w:tc>
          <w:tcPr>
            <w:tcW w:w="9242" w:type="dxa"/>
            <w:shd w:val="clear" w:color="auto" w:fill="FFFFFF" w:themeFill="background1"/>
          </w:tcPr>
          <w:p w:rsidR="00C230C2" w:rsidRDefault="00C230C2" w:rsidP="00C230C2">
            <w:pPr>
              <w:pStyle w:val="Default"/>
              <w:rPr>
                <w:rFonts w:ascii="Calisto MT" w:hAnsi="Calisto MT"/>
              </w:rPr>
            </w:pPr>
          </w:p>
          <w:p w:rsidR="00C230C2" w:rsidRDefault="00C230C2" w:rsidP="00C230C2">
            <w:pPr>
              <w:pStyle w:val="Default"/>
              <w:rPr>
                <w:rFonts w:ascii="Calisto MT" w:hAnsi="Calisto MT"/>
              </w:rPr>
            </w:pPr>
            <w:r w:rsidRPr="00C230C2">
              <w:rPr>
                <w:rFonts w:ascii="Calisto MT" w:hAnsi="Calisto MT"/>
              </w:rPr>
              <w:t>Portland College is committed to safeguarding a</w:t>
            </w:r>
            <w:r>
              <w:rPr>
                <w:rFonts w:ascii="Calisto MT" w:hAnsi="Calisto MT"/>
              </w:rPr>
              <w:t xml:space="preserve">nd promoting the welfare of its learners, customers, volunteers and </w:t>
            </w:r>
            <w:r w:rsidRPr="00C230C2">
              <w:rPr>
                <w:rFonts w:ascii="Calisto MT" w:hAnsi="Calisto MT"/>
              </w:rPr>
              <w:t xml:space="preserve">staff. We expect all our staff to be aware of their responsibilities to protect </w:t>
            </w:r>
            <w:r>
              <w:rPr>
                <w:rFonts w:ascii="Calisto MT" w:hAnsi="Calisto MT"/>
              </w:rPr>
              <w:t>learners, citizens, customers, volunteers and staff</w:t>
            </w:r>
            <w:r w:rsidRPr="00C230C2">
              <w:rPr>
                <w:rFonts w:ascii="Calisto MT" w:hAnsi="Calisto MT"/>
              </w:rPr>
              <w:t xml:space="preserve"> from abuse or harm</w:t>
            </w:r>
            <w:r>
              <w:rPr>
                <w:rFonts w:ascii="Calisto MT" w:hAnsi="Calisto MT"/>
              </w:rPr>
              <w:t xml:space="preserve"> and to promote Fundamental British Values</w:t>
            </w:r>
            <w:r w:rsidRPr="00C230C2">
              <w:rPr>
                <w:rFonts w:ascii="Calisto MT" w:hAnsi="Calisto MT"/>
              </w:rPr>
              <w:t xml:space="preserve">. </w:t>
            </w:r>
          </w:p>
          <w:p w:rsidR="00C230C2" w:rsidRDefault="00C230C2" w:rsidP="00C230C2">
            <w:pPr>
              <w:pStyle w:val="Default"/>
              <w:rPr>
                <w:rFonts w:ascii="Calisto MT" w:hAnsi="Calisto MT"/>
              </w:rPr>
            </w:pPr>
          </w:p>
          <w:p w:rsidR="00C230C2" w:rsidRDefault="00C230C2" w:rsidP="00C230C2">
            <w:pPr>
              <w:pStyle w:val="Default"/>
              <w:rPr>
                <w:rFonts w:ascii="Calisto MT" w:hAnsi="Calisto MT"/>
              </w:rPr>
            </w:pPr>
            <w:r w:rsidRPr="00C230C2">
              <w:rPr>
                <w:rFonts w:ascii="Calisto MT" w:hAnsi="Calisto MT"/>
              </w:rPr>
              <w:t xml:space="preserve">Successful applicants will be required to undertake a Disclosure and Barring Service (DBS) check and to provide proof of their right to work in the UK. </w:t>
            </w:r>
          </w:p>
          <w:p w:rsidR="00D334D8" w:rsidRDefault="00D334D8" w:rsidP="00C230C2">
            <w:pPr>
              <w:pStyle w:val="Default"/>
              <w:rPr>
                <w:rFonts w:ascii="Calisto MT" w:hAnsi="Calisto MT"/>
              </w:rPr>
            </w:pPr>
          </w:p>
          <w:p w:rsidR="00D334D8" w:rsidRPr="00525106" w:rsidRDefault="00D334D8" w:rsidP="00D334D8">
            <w:pPr>
              <w:jc w:val="both"/>
              <w:rPr>
                <w:rFonts w:ascii="Gill Sans MT" w:hAnsi="Gill Sans MT" w:cs="Arial"/>
                <w:b/>
              </w:rPr>
            </w:pPr>
            <w:r w:rsidRPr="00525106">
              <w:rPr>
                <w:rFonts w:ascii="Gill Sans MT" w:hAnsi="Gill Sans MT" w:cs="Arial"/>
                <w:b/>
              </w:rPr>
              <w:t>Other Duties &amp; Responsibilities</w:t>
            </w:r>
            <w:r w:rsidRPr="00525106">
              <w:rPr>
                <w:rFonts w:ascii="Gill Sans MT" w:hAnsi="Gill Sans MT" w:cs="Arial"/>
                <w:b/>
              </w:rPr>
              <w:tab/>
            </w:r>
            <w:r w:rsidRPr="00525106">
              <w:rPr>
                <w:rFonts w:ascii="Gill Sans MT" w:hAnsi="Gill Sans MT" w:cs="Arial"/>
                <w:b/>
              </w:rPr>
              <w:tab/>
            </w:r>
            <w:r w:rsidRPr="00525106">
              <w:rPr>
                <w:rFonts w:ascii="Gill Sans MT" w:hAnsi="Gill Sans MT" w:cs="Arial"/>
                <w:b/>
              </w:rPr>
              <w:tab/>
            </w:r>
            <w:r w:rsidRPr="00525106">
              <w:rPr>
                <w:rFonts w:ascii="Gill Sans MT" w:hAnsi="Gill Sans MT" w:cs="Arial"/>
                <w:b/>
              </w:rPr>
              <w:tab/>
            </w:r>
            <w:r w:rsidRPr="00525106">
              <w:rPr>
                <w:rFonts w:ascii="Gill Sans MT" w:hAnsi="Gill Sans MT" w:cs="Arial"/>
                <w:b/>
              </w:rPr>
              <w:tab/>
              <w:t xml:space="preserve">           </w:t>
            </w:r>
            <w:r w:rsidRPr="00525106">
              <w:rPr>
                <w:rFonts w:ascii="Gill Sans MT" w:hAnsi="Gill Sans MT" w:cs="Arial"/>
                <w:b/>
              </w:rPr>
              <w:tab/>
            </w:r>
            <w:r w:rsidRPr="00525106">
              <w:rPr>
                <w:rFonts w:ascii="Gill Sans MT" w:hAnsi="Gill Sans MT" w:cs="Arial"/>
                <w:b/>
              </w:rPr>
              <w:tab/>
            </w:r>
            <w:r w:rsidRPr="00525106">
              <w:rPr>
                <w:rFonts w:ascii="Gill Sans MT" w:hAnsi="Gill Sans MT" w:cs="Arial"/>
                <w:b/>
              </w:rPr>
              <w:tab/>
              <w:t xml:space="preserve">         </w:t>
            </w:r>
          </w:p>
          <w:p w:rsidR="00D334D8" w:rsidRPr="00525106" w:rsidRDefault="00D334D8" w:rsidP="00D334D8">
            <w:pPr>
              <w:ind w:left="426" w:hanging="426"/>
              <w:jc w:val="both"/>
              <w:rPr>
                <w:rFonts w:ascii="Calisto MT" w:hAnsi="Calisto MT" w:cs="Arial"/>
                <w:b/>
              </w:rPr>
            </w:pPr>
          </w:p>
          <w:p w:rsidR="00D334D8" w:rsidRPr="00525106" w:rsidRDefault="00D334D8" w:rsidP="00D334D8">
            <w:pPr>
              <w:numPr>
                <w:ilvl w:val="0"/>
                <w:numId w:val="19"/>
              </w:numPr>
              <w:tabs>
                <w:tab w:val="clear" w:pos="360"/>
              </w:tabs>
              <w:ind w:left="426" w:hanging="426"/>
              <w:jc w:val="both"/>
              <w:rPr>
                <w:rFonts w:ascii="Calisto MT" w:hAnsi="Calisto MT" w:cs="Tahoma"/>
              </w:rPr>
            </w:pPr>
            <w:r w:rsidRPr="00525106">
              <w:rPr>
                <w:rFonts w:ascii="Calisto MT" w:hAnsi="Calisto MT" w:cs="Tahoma"/>
              </w:rPr>
              <w:t>Such other duties as the management may from time to time reasonably require</w:t>
            </w:r>
          </w:p>
          <w:p w:rsidR="00D334D8" w:rsidRPr="00525106" w:rsidRDefault="00D334D8" w:rsidP="00D334D8">
            <w:pPr>
              <w:numPr>
                <w:ilvl w:val="0"/>
                <w:numId w:val="19"/>
              </w:numPr>
              <w:tabs>
                <w:tab w:val="clear" w:pos="360"/>
              </w:tabs>
              <w:ind w:left="426" w:hanging="426"/>
              <w:jc w:val="both"/>
              <w:rPr>
                <w:rFonts w:ascii="Calisto MT" w:hAnsi="Calisto MT" w:cs="Tahoma"/>
              </w:rPr>
            </w:pPr>
            <w:r w:rsidRPr="00525106">
              <w:rPr>
                <w:rFonts w:ascii="Calisto MT" w:hAnsi="Calisto MT" w:cs="Tahoma"/>
              </w:rPr>
              <w:t>To support the development of</w:t>
            </w:r>
            <w:r>
              <w:rPr>
                <w:rFonts w:ascii="Calisto MT" w:hAnsi="Calisto MT" w:cs="Tahoma"/>
              </w:rPr>
              <w:t xml:space="preserve"> the</w:t>
            </w:r>
            <w:r w:rsidRPr="00525106">
              <w:rPr>
                <w:rFonts w:ascii="Calisto MT" w:hAnsi="Calisto MT" w:cs="Tahoma"/>
              </w:rPr>
              <w:t xml:space="preserve"> Coffee Shop and Catering functions as and when required</w:t>
            </w:r>
          </w:p>
          <w:p w:rsidR="00D334D8" w:rsidRPr="00525106" w:rsidRDefault="00D334D8" w:rsidP="00D334D8">
            <w:pPr>
              <w:ind w:left="426" w:hanging="426"/>
              <w:jc w:val="both"/>
              <w:rPr>
                <w:rFonts w:ascii="Calisto MT" w:hAnsi="Calisto MT" w:cs="Arial"/>
                <w:bCs/>
              </w:rPr>
            </w:pPr>
          </w:p>
          <w:p w:rsidR="00D334D8" w:rsidRPr="00525106" w:rsidRDefault="00D334D8" w:rsidP="00D334D8">
            <w:pPr>
              <w:pStyle w:val="BodyText"/>
              <w:jc w:val="both"/>
              <w:rPr>
                <w:rFonts w:ascii="Calisto MT" w:hAnsi="Calisto MT" w:cs="Tahoma"/>
                <w:lang w:val="en-US"/>
              </w:rPr>
            </w:pPr>
            <w:r w:rsidRPr="00525106">
              <w:rPr>
                <w:rFonts w:ascii="Calisto MT" w:hAnsi="Calisto MT" w:cs="Tahoma"/>
                <w:lang w:val="en-US"/>
              </w:rPr>
              <w:t xml:space="preserve">The above </w:t>
            </w:r>
            <w:r>
              <w:rPr>
                <w:rFonts w:ascii="Calisto MT" w:hAnsi="Calisto MT" w:cs="Tahoma"/>
                <w:lang w:val="en-US"/>
              </w:rPr>
              <w:t>role profile</w:t>
            </w:r>
            <w:r w:rsidRPr="00525106">
              <w:rPr>
                <w:rFonts w:ascii="Calisto MT" w:hAnsi="Calisto MT" w:cs="Tahoma"/>
                <w:lang w:val="en-US"/>
              </w:rPr>
              <w:t xml:space="preserve"> is not all encompassing and is subject to regular review.</w:t>
            </w:r>
          </w:p>
          <w:p w:rsidR="00D334D8" w:rsidRPr="00525106" w:rsidRDefault="00D334D8" w:rsidP="00D334D8">
            <w:pPr>
              <w:pStyle w:val="BodyText"/>
              <w:jc w:val="both"/>
              <w:rPr>
                <w:rFonts w:ascii="Calisto MT" w:hAnsi="Calisto MT" w:cs="Tahoma"/>
                <w:lang w:val="en-US"/>
              </w:rPr>
            </w:pPr>
          </w:p>
          <w:p w:rsidR="00D334D8" w:rsidRPr="00525106" w:rsidRDefault="00D334D8" w:rsidP="00D334D8">
            <w:pPr>
              <w:pStyle w:val="BodyText"/>
              <w:jc w:val="both"/>
              <w:rPr>
                <w:rFonts w:ascii="Calisto MT" w:hAnsi="Calisto MT" w:cs="Tahoma"/>
                <w:lang w:val="en-US"/>
              </w:rPr>
            </w:pPr>
            <w:r w:rsidRPr="00525106">
              <w:rPr>
                <w:rFonts w:ascii="Calisto MT" w:hAnsi="Calisto MT" w:cs="Tahoma"/>
                <w:lang w:val="en-US"/>
              </w:rPr>
              <w:t>______________________________</w:t>
            </w:r>
            <w:r w:rsidRPr="00525106">
              <w:rPr>
                <w:rFonts w:ascii="Calisto MT" w:hAnsi="Calisto MT" w:cs="Tahoma"/>
                <w:lang w:val="en-US"/>
              </w:rPr>
              <w:tab/>
            </w:r>
            <w:r w:rsidRPr="00525106">
              <w:rPr>
                <w:rFonts w:ascii="Calisto MT" w:hAnsi="Calisto MT" w:cs="Tahoma"/>
                <w:lang w:val="en-US"/>
              </w:rPr>
              <w:tab/>
            </w:r>
            <w:r w:rsidRPr="00525106">
              <w:rPr>
                <w:rFonts w:ascii="Calisto MT" w:hAnsi="Calisto MT" w:cs="Tahoma"/>
                <w:lang w:val="en-US"/>
              </w:rPr>
              <w:tab/>
              <w:t>______________________________</w:t>
            </w:r>
          </w:p>
          <w:p w:rsidR="00D334D8" w:rsidRPr="00525106" w:rsidRDefault="00D334D8" w:rsidP="00D334D8">
            <w:pPr>
              <w:pStyle w:val="BodyText"/>
              <w:jc w:val="both"/>
              <w:rPr>
                <w:rFonts w:ascii="Calisto MT" w:hAnsi="Calisto MT" w:cs="Tahoma"/>
                <w:b/>
                <w:lang w:val="en-US"/>
              </w:rPr>
            </w:pPr>
            <w:r w:rsidRPr="00525106">
              <w:rPr>
                <w:rFonts w:ascii="Calisto MT" w:hAnsi="Calisto MT" w:cs="Tahoma"/>
                <w:b/>
                <w:lang w:val="en-US"/>
              </w:rPr>
              <w:t>Signature of post holder</w:t>
            </w:r>
            <w:r w:rsidRPr="00525106">
              <w:rPr>
                <w:rFonts w:ascii="Calisto MT" w:hAnsi="Calisto MT" w:cs="Tahoma"/>
                <w:b/>
                <w:lang w:val="en-US"/>
              </w:rPr>
              <w:tab/>
            </w:r>
            <w:r w:rsidRPr="00525106">
              <w:rPr>
                <w:rFonts w:ascii="Calisto MT" w:hAnsi="Calisto MT" w:cs="Tahoma"/>
                <w:b/>
                <w:lang w:val="en-US"/>
              </w:rPr>
              <w:tab/>
            </w:r>
            <w:r w:rsidRPr="00525106">
              <w:rPr>
                <w:rFonts w:ascii="Calisto MT" w:hAnsi="Calisto MT" w:cs="Tahoma"/>
                <w:b/>
                <w:lang w:val="en-US"/>
              </w:rPr>
              <w:tab/>
            </w:r>
            <w:r w:rsidRPr="00525106">
              <w:rPr>
                <w:rFonts w:ascii="Calisto MT" w:hAnsi="Calisto MT" w:cs="Tahoma"/>
                <w:b/>
                <w:lang w:val="en-US"/>
              </w:rPr>
              <w:tab/>
              <w:t>Date</w:t>
            </w:r>
          </w:p>
          <w:p w:rsidR="00D334D8" w:rsidRPr="00525106" w:rsidRDefault="00D334D8" w:rsidP="00D334D8">
            <w:pPr>
              <w:pStyle w:val="BodyText"/>
              <w:jc w:val="both"/>
              <w:rPr>
                <w:rFonts w:ascii="Calisto MT" w:hAnsi="Calisto MT" w:cs="Tahoma"/>
                <w:lang w:val="en-US"/>
              </w:rPr>
            </w:pPr>
          </w:p>
          <w:p w:rsidR="002B7F66" w:rsidRPr="00F61BD5" w:rsidRDefault="00D334D8" w:rsidP="00F61BD5">
            <w:pPr>
              <w:pStyle w:val="BodyText"/>
              <w:jc w:val="both"/>
              <w:rPr>
                <w:rFonts w:ascii="Calisto MT" w:hAnsi="Calisto MT" w:cs="Tahoma"/>
                <w:lang w:val="en-US"/>
              </w:rPr>
            </w:pPr>
            <w:r w:rsidRPr="00525106">
              <w:rPr>
                <w:rFonts w:ascii="Calisto MT" w:hAnsi="Calisto MT" w:cs="Tahoma"/>
                <w:lang w:val="en-US"/>
              </w:rPr>
              <w:t xml:space="preserve">I have read and accept the duties and responsibilities outlined in this </w:t>
            </w:r>
            <w:r>
              <w:rPr>
                <w:rFonts w:ascii="Calisto MT" w:hAnsi="Calisto MT" w:cs="Tahoma"/>
                <w:lang w:val="en-US"/>
              </w:rPr>
              <w:t>role profile</w:t>
            </w:r>
            <w:r w:rsidRPr="00525106">
              <w:rPr>
                <w:rFonts w:ascii="Calisto MT" w:hAnsi="Calisto MT" w:cs="Tahoma"/>
                <w:lang w:val="en-US"/>
              </w:rPr>
              <w:t>.</w:t>
            </w:r>
          </w:p>
        </w:tc>
      </w:tr>
    </w:tbl>
    <w:p w:rsidR="00547DB8" w:rsidRPr="00547DB8" w:rsidRDefault="00547DB8" w:rsidP="00547DB8">
      <w:pPr>
        <w:spacing w:after="0"/>
        <w:rPr>
          <w:rFonts w:ascii="Calisto MT" w:hAnsi="Calisto MT"/>
          <w:sz w:val="24"/>
          <w:szCs w:val="24"/>
        </w:rPr>
      </w:pPr>
    </w:p>
    <w:sectPr w:rsidR="00547DB8" w:rsidRPr="00547DB8" w:rsidSect="00CE00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B1" w:rsidRDefault="00813FB1" w:rsidP="00BD6A1D">
      <w:pPr>
        <w:spacing w:after="0" w:line="240" w:lineRule="auto"/>
      </w:pPr>
      <w:r>
        <w:separator/>
      </w:r>
    </w:p>
  </w:endnote>
  <w:endnote w:type="continuationSeparator" w:id="0">
    <w:p w:rsidR="00813FB1" w:rsidRDefault="00813FB1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87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F0" w:rsidRDefault="002D7D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A1D" w:rsidRDefault="00BD6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B1" w:rsidRDefault="00813FB1" w:rsidP="00BD6A1D">
      <w:pPr>
        <w:spacing w:after="0" w:line="240" w:lineRule="auto"/>
      </w:pPr>
      <w:r>
        <w:separator/>
      </w:r>
    </w:p>
  </w:footnote>
  <w:footnote w:type="continuationSeparator" w:id="0">
    <w:p w:rsidR="00813FB1" w:rsidRDefault="00813FB1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10"/>
      <w:gridCol w:w="6932"/>
    </w:tblGrid>
    <w:tr w:rsidR="00563C83" w:rsidRPr="00547DB8" w:rsidTr="00F26FF6">
      <w:tc>
        <w:tcPr>
          <w:tcW w:w="2310" w:type="dxa"/>
        </w:tcPr>
        <w:p w:rsidR="00563C83" w:rsidRPr="00547DB8" w:rsidRDefault="00563C83" w:rsidP="00F26FF6">
          <w:pPr>
            <w:rPr>
              <w:rFonts w:ascii="Calisto MT" w:hAnsi="Calisto MT"/>
              <w:sz w:val="24"/>
              <w:szCs w:val="24"/>
            </w:rPr>
          </w:pPr>
          <w:r w:rsidRPr="00547DB8">
            <w:rPr>
              <w:rFonts w:ascii="Calisto MT" w:hAnsi="Calisto MT"/>
              <w:noProof/>
              <w:sz w:val="24"/>
              <w:szCs w:val="24"/>
            </w:rPr>
            <w:drawing>
              <wp:inline distT="0" distB="0" distL="0" distR="0" wp14:anchorId="3DCF3E8F" wp14:editId="529FC4B9">
                <wp:extent cx="340360" cy="390351"/>
                <wp:effectExtent l="19050" t="0" r="2540" b="0"/>
                <wp:docPr id="1" name="Picture 0" descr="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c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47" cy="392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  <w:shd w:val="clear" w:color="auto" w:fill="808080" w:themeFill="background1" w:themeFillShade="80"/>
          <w:vAlign w:val="center"/>
        </w:tcPr>
        <w:p w:rsidR="00563C83" w:rsidRPr="00547DB8" w:rsidRDefault="00563C83" w:rsidP="00F26FF6">
          <w:pPr>
            <w:jc w:val="center"/>
            <w:rPr>
              <w:rFonts w:ascii="Gill Sans MT" w:hAnsi="Gill Sans MT"/>
              <w:color w:val="FFFFFF" w:themeColor="background1"/>
              <w:sz w:val="32"/>
              <w:szCs w:val="32"/>
            </w:rPr>
          </w:pPr>
          <w:r w:rsidRPr="00547DB8">
            <w:rPr>
              <w:rFonts w:ascii="Gill Sans MT" w:hAnsi="Gill Sans MT"/>
              <w:color w:val="FFFFFF" w:themeColor="background1"/>
              <w:sz w:val="32"/>
              <w:szCs w:val="32"/>
            </w:rPr>
            <w:t>Role Profile</w:t>
          </w:r>
        </w:p>
      </w:tc>
    </w:tr>
    <w:tr w:rsidR="00563C83" w:rsidRPr="00547DB8" w:rsidTr="00F26FF6">
      <w:trPr>
        <w:trHeight w:val="637"/>
      </w:trPr>
      <w:tc>
        <w:tcPr>
          <w:tcW w:w="2310" w:type="dxa"/>
          <w:shd w:val="clear" w:color="auto" w:fill="808080" w:themeFill="background1" w:themeFillShade="80"/>
          <w:vAlign w:val="center"/>
        </w:tcPr>
        <w:p w:rsidR="00563C83" w:rsidRPr="00547DB8" w:rsidRDefault="00563C83" w:rsidP="00F26FF6">
          <w:pPr>
            <w:rPr>
              <w:rFonts w:ascii="Gill Sans MT" w:hAnsi="Gill Sans MT"/>
              <w:color w:val="FFFFFF" w:themeColor="background1"/>
              <w:sz w:val="24"/>
              <w:szCs w:val="24"/>
            </w:rPr>
          </w:pPr>
          <w:r w:rsidRPr="00547DB8">
            <w:rPr>
              <w:rFonts w:ascii="Gill Sans MT" w:hAnsi="Gill Sans MT"/>
              <w:color w:val="FFFFFF" w:themeColor="background1"/>
              <w:sz w:val="24"/>
              <w:szCs w:val="24"/>
            </w:rPr>
            <w:t>Job Title</w:t>
          </w:r>
        </w:p>
      </w:tc>
      <w:tc>
        <w:tcPr>
          <w:tcW w:w="6932" w:type="dxa"/>
          <w:vAlign w:val="center"/>
        </w:tcPr>
        <w:p w:rsidR="00563C83" w:rsidRPr="00BF328E" w:rsidRDefault="00C2560E" w:rsidP="00B145C7">
          <w:pPr>
            <w:rPr>
              <w:rFonts w:ascii="Calisto MT" w:hAnsi="Calisto MT"/>
              <w:b/>
              <w:sz w:val="24"/>
              <w:szCs w:val="24"/>
            </w:rPr>
          </w:pPr>
          <w:r>
            <w:rPr>
              <w:rFonts w:ascii="Calisto MT" w:hAnsi="Calisto MT"/>
              <w:b/>
              <w:sz w:val="24"/>
              <w:szCs w:val="24"/>
            </w:rPr>
            <w:t>Hospitality</w:t>
          </w:r>
          <w:r w:rsidR="00F2592F">
            <w:rPr>
              <w:rFonts w:ascii="Calisto MT" w:hAnsi="Calisto MT"/>
              <w:b/>
              <w:sz w:val="24"/>
              <w:szCs w:val="24"/>
            </w:rPr>
            <w:t xml:space="preserve"> Assistant</w:t>
          </w:r>
        </w:p>
      </w:tc>
    </w:tr>
  </w:tbl>
  <w:p w:rsidR="00BD6A1D" w:rsidRDefault="00BD6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EFD"/>
    <w:multiLevelType w:val="hybridMultilevel"/>
    <w:tmpl w:val="DF00C368"/>
    <w:lvl w:ilvl="0" w:tplc="E06C2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1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0059C7"/>
    <w:multiLevelType w:val="hybridMultilevel"/>
    <w:tmpl w:val="D314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5C26"/>
    <w:multiLevelType w:val="hybridMultilevel"/>
    <w:tmpl w:val="F19E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B7F39"/>
    <w:multiLevelType w:val="hybridMultilevel"/>
    <w:tmpl w:val="0082EE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2A121C"/>
    <w:multiLevelType w:val="hybridMultilevel"/>
    <w:tmpl w:val="BBF2E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91923"/>
    <w:multiLevelType w:val="hybridMultilevel"/>
    <w:tmpl w:val="FCE20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174FF"/>
    <w:multiLevelType w:val="hybridMultilevel"/>
    <w:tmpl w:val="627A6D44"/>
    <w:lvl w:ilvl="0" w:tplc="D5BC178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C1C50"/>
    <w:multiLevelType w:val="hybridMultilevel"/>
    <w:tmpl w:val="9E00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401DC"/>
    <w:multiLevelType w:val="hybridMultilevel"/>
    <w:tmpl w:val="22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11E08"/>
    <w:multiLevelType w:val="hybridMultilevel"/>
    <w:tmpl w:val="803CFF50"/>
    <w:lvl w:ilvl="0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</w:abstractNum>
  <w:abstractNum w:abstractNumId="11">
    <w:nsid w:val="3F3D46AB"/>
    <w:multiLevelType w:val="hybridMultilevel"/>
    <w:tmpl w:val="8354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A3CCA"/>
    <w:multiLevelType w:val="hybridMultilevel"/>
    <w:tmpl w:val="8FBE1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D3ACF"/>
    <w:multiLevelType w:val="hybridMultilevel"/>
    <w:tmpl w:val="88F0C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F0654"/>
    <w:multiLevelType w:val="hybridMultilevel"/>
    <w:tmpl w:val="C30C4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13D68"/>
    <w:multiLevelType w:val="hybridMultilevel"/>
    <w:tmpl w:val="0254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5322C"/>
    <w:multiLevelType w:val="hybridMultilevel"/>
    <w:tmpl w:val="0744F5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57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045D12"/>
    <w:multiLevelType w:val="hybridMultilevel"/>
    <w:tmpl w:val="9CF6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00BF6"/>
    <w:multiLevelType w:val="hybridMultilevel"/>
    <w:tmpl w:val="FC46C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632A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A96A78"/>
    <w:multiLevelType w:val="hybridMultilevel"/>
    <w:tmpl w:val="A670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5"/>
  </w:num>
  <w:num w:numId="5">
    <w:abstractNumId w:val="19"/>
  </w:num>
  <w:num w:numId="6">
    <w:abstractNumId w:val="3"/>
  </w:num>
  <w:num w:numId="7">
    <w:abstractNumId w:val="8"/>
  </w:num>
  <w:num w:numId="8">
    <w:abstractNumId w:val="1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21"/>
  </w:num>
  <w:num w:numId="16">
    <w:abstractNumId w:val="2"/>
  </w:num>
  <w:num w:numId="17">
    <w:abstractNumId w:val="7"/>
  </w:num>
  <w:num w:numId="18">
    <w:abstractNumId w:val="16"/>
  </w:num>
  <w:num w:numId="19">
    <w:abstractNumId w:val="17"/>
  </w:num>
  <w:num w:numId="20">
    <w:abstractNumId w:val="1"/>
  </w:num>
  <w:num w:numId="21">
    <w:abstractNumId w:val="1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B8"/>
    <w:rsid w:val="0000167E"/>
    <w:rsid w:val="00065730"/>
    <w:rsid w:val="0007383B"/>
    <w:rsid w:val="000800AA"/>
    <w:rsid w:val="00086C29"/>
    <w:rsid w:val="00094BFD"/>
    <w:rsid w:val="000D50E0"/>
    <w:rsid w:val="000E0E58"/>
    <w:rsid w:val="000E292B"/>
    <w:rsid w:val="00121995"/>
    <w:rsid w:val="00127181"/>
    <w:rsid w:val="00192725"/>
    <w:rsid w:val="001A7DD4"/>
    <w:rsid w:val="001B0AC8"/>
    <w:rsid w:val="001C3B0E"/>
    <w:rsid w:val="001D0300"/>
    <w:rsid w:val="00214DD8"/>
    <w:rsid w:val="00244815"/>
    <w:rsid w:val="0024678D"/>
    <w:rsid w:val="00270D4D"/>
    <w:rsid w:val="002A73B3"/>
    <w:rsid w:val="002B7F66"/>
    <w:rsid w:val="002C19EE"/>
    <w:rsid w:val="002D6AA7"/>
    <w:rsid w:val="002D7DF0"/>
    <w:rsid w:val="00301D08"/>
    <w:rsid w:val="00302B87"/>
    <w:rsid w:val="0030311B"/>
    <w:rsid w:val="00380A3F"/>
    <w:rsid w:val="00383509"/>
    <w:rsid w:val="00391855"/>
    <w:rsid w:val="003D5D69"/>
    <w:rsid w:val="003E4C9B"/>
    <w:rsid w:val="004026D9"/>
    <w:rsid w:val="004530D6"/>
    <w:rsid w:val="00472CD3"/>
    <w:rsid w:val="004936E9"/>
    <w:rsid w:val="00547661"/>
    <w:rsid w:val="00547DB8"/>
    <w:rsid w:val="00547E19"/>
    <w:rsid w:val="00563C83"/>
    <w:rsid w:val="00576AA3"/>
    <w:rsid w:val="005F3211"/>
    <w:rsid w:val="00651C6D"/>
    <w:rsid w:val="00674664"/>
    <w:rsid w:val="006F03CA"/>
    <w:rsid w:val="007148CC"/>
    <w:rsid w:val="007A4361"/>
    <w:rsid w:val="007B0937"/>
    <w:rsid w:val="007B137A"/>
    <w:rsid w:val="007B1E37"/>
    <w:rsid w:val="007F2CB6"/>
    <w:rsid w:val="00813FB1"/>
    <w:rsid w:val="008140D4"/>
    <w:rsid w:val="00822D2B"/>
    <w:rsid w:val="008255C7"/>
    <w:rsid w:val="00867ACA"/>
    <w:rsid w:val="00871D6A"/>
    <w:rsid w:val="0087720C"/>
    <w:rsid w:val="008A36FC"/>
    <w:rsid w:val="008D5730"/>
    <w:rsid w:val="00995449"/>
    <w:rsid w:val="009971E6"/>
    <w:rsid w:val="009A7901"/>
    <w:rsid w:val="009B65A9"/>
    <w:rsid w:val="00A55443"/>
    <w:rsid w:val="00A92D6C"/>
    <w:rsid w:val="00B10300"/>
    <w:rsid w:val="00B145C7"/>
    <w:rsid w:val="00B954C2"/>
    <w:rsid w:val="00BB7A5C"/>
    <w:rsid w:val="00BD6A1D"/>
    <w:rsid w:val="00BD6CD3"/>
    <w:rsid w:val="00BF328E"/>
    <w:rsid w:val="00C230C2"/>
    <w:rsid w:val="00C2560E"/>
    <w:rsid w:val="00CE00AB"/>
    <w:rsid w:val="00D334D8"/>
    <w:rsid w:val="00D82960"/>
    <w:rsid w:val="00D93CD1"/>
    <w:rsid w:val="00DD09D2"/>
    <w:rsid w:val="00E33609"/>
    <w:rsid w:val="00E40191"/>
    <w:rsid w:val="00EB66E1"/>
    <w:rsid w:val="00F2592F"/>
    <w:rsid w:val="00F61BD5"/>
    <w:rsid w:val="00F653A7"/>
    <w:rsid w:val="00F662A0"/>
    <w:rsid w:val="00FB2DE2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34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0C2"/>
    <w:pPr>
      <w:autoSpaceDE w:val="0"/>
      <w:autoSpaceDN w:val="0"/>
      <w:adjustRightInd w:val="0"/>
      <w:spacing w:after="0" w:line="240" w:lineRule="auto"/>
    </w:pPr>
    <w:rPr>
      <w:rFonts w:ascii="FS Me" w:hAnsi="FS Me" w:cs="FS M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1D"/>
  </w:style>
  <w:style w:type="paragraph" w:styleId="Footer">
    <w:name w:val="footer"/>
    <w:basedOn w:val="Normal"/>
    <w:link w:val="FooterChar"/>
    <w:uiPriority w:val="99"/>
    <w:unhideWhenUsed/>
    <w:rsid w:val="00BD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1D"/>
  </w:style>
  <w:style w:type="paragraph" w:styleId="BodyText3">
    <w:name w:val="Body Text 3"/>
    <w:basedOn w:val="Normal"/>
    <w:link w:val="BodyText3Char"/>
    <w:rsid w:val="00B103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1030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B0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20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334D8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D33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34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0C2"/>
    <w:pPr>
      <w:autoSpaceDE w:val="0"/>
      <w:autoSpaceDN w:val="0"/>
      <w:adjustRightInd w:val="0"/>
      <w:spacing w:after="0" w:line="240" w:lineRule="auto"/>
    </w:pPr>
    <w:rPr>
      <w:rFonts w:ascii="FS Me" w:hAnsi="FS Me" w:cs="FS M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1D"/>
  </w:style>
  <w:style w:type="paragraph" w:styleId="Footer">
    <w:name w:val="footer"/>
    <w:basedOn w:val="Normal"/>
    <w:link w:val="FooterChar"/>
    <w:uiPriority w:val="99"/>
    <w:unhideWhenUsed/>
    <w:rsid w:val="00BD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1D"/>
  </w:style>
  <w:style w:type="paragraph" w:styleId="BodyText3">
    <w:name w:val="Body Text 3"/>
    <w:basedOn w:val="Normal"/>
    <w:link w:val="BodyText3Char"/>
    <w:rsid w:val="00B103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1030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B0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20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334D8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D33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5296-92B4-42D1-BC78-9F2127FE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markdale</dc:creator>
  <cp:lastModifiedBy>melissanelson</cp:lastModifiedBy>
  <cp:revision>11</cp:revision>
  <cp:lastPrinted>2016-11-21T16:27:00Z</cp:lastPrinted>
  <dcterms:created xsi:type="dcterms:W3CDTF">2016-09-29T09:36:00Z</dcterms:created>
  <dcterms:modified xsi:type="dcterms:W3CDTF">2016-11-21T16:27:00Z</dcterms:modified>
</cp:coreProperties>
</file>